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FA492" w14:textId="4FF5B3B9" w:rsidR="009F32B4" w:rsidRDefault="00E865C5" w:rsidP="00E865C5">
      <w:pPr>
        <w:spacing w:after="0" w:line="240" w:lineRule="auto"/>
        <w:jc w:val="both"/>
        <w:rPr>
          <w:rFonts w:ascii="Times New Roman" w:hAnsi="Times New Roman"/>
          <w:b/>
          <w:bCs/>
          <w:sz w:val="28"/>
          <w:szCs w:val="28"/>
          <w:lang w:val="uk-UA"/>
        </w:rPr>
      </w:pPr>
      <w:r w:rsidRPr="00E865C5">
        <w:rPr>
          <w:lang w:val="ru-RU"/>
        </w:rPr>
        <w:t>ІМЕНЕМ УКРАЇНИ РІШЕННЯ КОНСТИТУЦІЙНОГО СУДУ УКРАЇНИ ДРУГИЙ СЕНАТ</w:t>
      </w:r>
    </w:p>
    <w:p w14:paraId="243CA696" w14:textId="77777777" w:rsidR="009F32B4" w:rsidRDefault="009F32B4" w:rsidP="009F32B4">
      <w:pPr>
        <w:spacing w:after="0" w:line="240" w:lineRule="auto"/>
        <w:jc w:val="both"/>
        <w:rPr>
          <w:rFonts w:ascii="Times New Roman" w:hAnsi="Times New Roman"/>
          <w:b/>
          <w:bCs/>
          <w:sz w:val="28"/>
          <w:szCs w:val="28"/>
          <w:lang w:val="uk-UA"/>
        </w:rPr>
      </w:pPr>
      <w:bookmarkStart w:id="0" w:name="_GoBack"/>
      <w:bookmarkEnd w:id="0"/>
    </w:p>
    <w:p w14:paraId="198A0F28" w14:textId="77777777" w:rsidR="009F32B4" w:rsidRDefault="009F32B4" w:rsidP="009F32B4">
      <w:pPr>
        <w:spacing w:after="0" w:line="240" w:lineRule="auto"/>
        <w:jc w:val="both"/>
        <w:rPr>
          <w:rFonts w:ascii="Times New Roman" w:hAnsi="Times New Roman"/>
          <w:b/>
          <w:bCs/>
          <w:sz w:val="28"/>
          <w:szCs w:val="28"/>
          <w:lang w:val="uk-UA"/>
        </w:rPr>
      </w:pPr>
    </w:p>
    <w:p w14:paraId="265825E0" w14:textId="77777777" w:rsidR="009F32B4" w:rsidRDefault="009F32B4" w:rsidP="009F32B4">
      <w:pPr>
        <w:spacing w:after="0" w:line="240" w:lineRule="auto"/>
        <w:jc w:val="both"/>
        <w:rPr>
          <w:rFonts w:ascii="Times New Roman" w:hAnsi="Times New Roman"/>
          <w:b/>
          <w:bCs/>
          <w:sz w:val="28"/>
          <w:szCs w:val="28"/>
          <w:lang w:val="uk-UA"/>
        </w:rPr>
      </w:pPr>
    </w:p>
    <w:p w14:paraId="29A872C2" w14:textId="77777777" w:rsidR="009F32B4" w:rsidRDefault="009F32B4" w:rsidP="009F32B4">
      <w:pPr>
        <w:spacing w:after="0" w:line="240" w:lineRule="auto"/>
        <w:jc w:val="both"/>
        <w:rPr>
          <w:rFonts w:ascii="Times New Roman" w:hAnsi="Times New Roman"/>
          <w:b/>
          <w:bCs/>
          <w:sz w:val="28"/>
          <w:szCs w:val="28"/>
          <w:lang w:val="uk-UA"/>
        </w:rPr>
      </w:pPr>
    </w:p>
    <w:p w14:paraId="0AF79870" w14:textId="77777777" w:rsidR="009F32B4" w:rsidRDefault="009F32B4" w:rsidP="009F32B4">
      <w:pPr>
        <w:spacing w:after="0" w:line="240" w:lineRule="auto"/>
        <w:jc w:val="both"/>
        <w:rPr>
          <w:rFonts w:ascii="Times New Roman" w:hAnsi="Times New Roman"/>
          <w:b/>
          <w:bCs/>
          <w:sz w:val="28"/>
          <w:szCs w:val="28"/>
          <w:lang w:val="uk-UA"/>
        </w:rPr>
      </w:pPr>
    </w:p>
    <w:p w14:paraId="7FE74364" w14:textId="77777777" w:rsidR="009F32B4" w:rsidRDefault="009F32B4" w:rsidP="009F32B4">
      <w:pPr>
        <w:spacing w:after="0" w:line="240" w:lineRule="auto"/>
        <w:jc w:val="both"/>
        <w:rPr>
          <w:rFonts w:ascii="Times New Roman" w:hAnsi="Times New Roman"/>
          <w:b/>
          <w:bCs/>
          <w:sz w:val="28"/>
          <w:szCs w:val="28"/>
          <w:lang w:val="uk-UA"/>
        </w:rPr>
      </w:pPr>
    </w:p>
    <w:p w14:paraId="765F0D11" w14:textId="77777777" w:rsidR="009F32B4" w:rsidRDefault="009F32B4" w:rsidP="009F32B4">
      <w:pPr>
        <w:spacing w:after="0" w:line="240" w:lineRule="auto"/>
        <w:jc w:val="both"/>
        <w:rPr>
          <w:rFonts w:ascii="Times New Roman" w:hAnsi="Times New Roman"/>
          <w:b/>
          <w:bCs/>
          <w:sz w:val="28"/>
          <w:szCs w:val="28"/>
          <w:lang w:val="uk-UA"/>
        </w:rPr>
      </w:pPr>
    </w:p>
    <w:p w14:paraId="356640F8" w14:textId="77777777" w:rsidR="009F32B4" w:rsidRDefault="009F32B4" w:rsidP="009F32B4">
      <w:pPr>
        <w:spacing w:after="0" w:line="240" w:lineRule="auto"/>
        <w:jc w:val="both"/>
        <w:rPr>
          <w:rFonts w:ascii="Times New Roman" w:hAnsi="Times New Roman"/>
          <w:b/>
          <w:bCs/>
          <w:sz w:val="28"/>
          <w:szCs w:val="28"/>
          <w:lang w:val="uk-UA"/>
        </w:rPr>
      </w:pPr>
    </w:p>
    <w:p w14:paraId="6F626864" w14:textId="6D335615" w:rsidR="00D94AA4" w:rsidRPr="00E865C5" w:rsidRDefault="00D85C84" w:rsidP="009F32B4">
      <w:pPr>
        <w:tabs>
          <w:tab w:val="center" w:pos="4820"/>
        </w:tabs>
        <w:spacing w:after="0" w:line="240" w:lineRule="auto"/>
        <w:jc w:val="both"/>
        <w:rPr>
          <w:rFonts w:asciiTheme="minorHAnsi" w:hAnsiTheme="minorHAnsi" w:cstheme="minorHAnsi"/>
          <w:b/>
          <w:bCs/>
          <w:lang w:val="uk-UA"/>
        </w:rPr>
      </w:pPr>
      <w:r w:rsidRPr="00E865C5">
        <w:rPr>
          <w:rFonts w:asciiTheme="minorHAnsi" w:hAnsiTheme="minorHAnsi" w:cstheme="minorHAnsi"/>
          <w:b/>
          <w:bCs/>
          <w:lang w:val="uk-UA"/>
        </w:rPr>
        <w:t xml:space="preserve">у справі за конституційною скаргою </w:t>
      </w:r>
      <w:r w:rsidR="004D1639" w:rsidRPr="00E865C5">
        <w:rPr>
          <w:rFonts w:asciiTheme="minorHAnsi" w:hAnsiTheme="minorHAnsi" w:cstheme="minorHAnsi"/>
          <w:b/>
          <w:bCs/>
          <w:lang w:val="uk-UA"/>
        </w:rPr>
        <w:t>Первинної профспілкової організації Всеукраїнської профспілки працівників науки, виробництва та фінансів ПАТ „</w:t>
      </w:r>
      <w:proofErr w:type="spellStart"/>
      <w:r w:rsidR="004D1639" w:rsidRPr="00E865C5">
        <w:rPr>
          <w:rFonts w:asciiTheme="minorHAnsi" w:hAnsiTheme="minorHAnsi" w:cstheme="minorHAnsi"/>
          <w:b/>
          <w:bCs/>
          <w:lang w:val="uk-UA"/>
        </w:rPr>
        <w:t>АрселорМіттал</w:t>
      </w:r>
      <w:proofErr w:type="spellEnd"/>
      <w:r w:rsidR="004D1639" w:rsidRPr="00E865C5">
        <w:rPr>
          <w:rFonts w:asciiTheme="minorHAnsi" w:hAnsiTheme="minorHAnsi" w:cstheme="minorHAnsi"/>
          <w:b/>
          <w:bCs/>
          <w:lang w:val="uk-UA"/>
        </w:rPr>
        <w:t xml:space="preserve"> Кривий Ріг“ щодо відповідності Конституції </w:t>
      </w:r>
      <w:r w:rsidR="006B352F" w:rsidRPr="00E865C5">
        <w:rPr>
          <w:rFonts w:asciiTheme="minorHAnsi" w:hAnsiTheme="minorHAnsi" w:cstheme="minorHAnsi"/>
          <w:b/>
          <w:bCs/>
          <w:lang w:val="uk-UA"/>
        </w:rPr>
        <w:t xml:space="preserve">України </w:t>
      </w:r>
      <w:r w:rsidR="004D1639" w:rsidRPr="00E865C5">
        <w:rPr>
          <w:rFonts w:asciiTheme="minorHAnsi" w:hAnsiTheme="minorHAnsi" w:cstheme="minorHAnsi"/>
          <w:b/>
          <w:bCs/>
          <w:lang w:val="uk-UA"/>
        </w:rPr>
        <w:t>(конституційності) окремих приписів статті 7 Закону України „Про порядок</w:t>
      </w:r>
      <w:r w:rsidR="006B352F" w:rsidRPr="00E865C5">
        <w:rPr>
          <w:rFonts w:asciiTheme="minorHAnsi" w:hAnsiTheme="minorHAnsi" w:cstheme="minorHAnsi"/>
          <w:b/>
          <w:bCs/>
          <w:lang w:val="uk-UA"/>
        </w:rPr>
        <w:br/>
      </w:r>
      <w:r w:rsidR="009F32B4" w:rsidRPr="00E865C5">
        <w:rPr>
          <w:rFonts w:asciiTheme="minorHAnsi" w:hAnsiTheme="minorHAnsi" w:cstheme="minorHAnsi"/>
          <w:b/>
          <w:bCs/>
          <w:lang w:val="uk-UA"/>
        </w:rPr>
        <w:tab/>
        <w:t xml:space="preserve"> </w:t>
      </w:r>
      <w:r w:rsidR="004D1639" w:rsidRPr="00E865C5">
        <w:rPr>
          <w:rFonts w:asciiTheme="minorHAnsi" w:hAnsiTheme="minorHAnsi" w:cstheme="minorHAnsi"/>
          <w:b/>
          <w:bCs/>
          <w:lang w:val="uk-UA"/>
        </w:rPr>
        <w:t>вирішення колективних трудових спорів</w:t>
      </w:r>
      <w:r w:rsidR="003E0B76" w:rsidRPr="00E865C5">
        <w:rPr>
          <w:rFonts w:asciiTheme="minorHAnsi" w:hAnsiTheme="minorHAnsi" w:cstheme="minorHAnsi"/>
          <w:b/>
          <w:bCs/>
          <w:lang w:val="uk-UA"/>
        </w:rPr>
        <w:t xml:space="preserve"> </w:t>
      </w:r>
      <w:r w:rsidR="004D1639" w:rsidRPr="00E865C5">
        <w:rPr>
          <w:rFonts w:asciiTheme="minorHAnsi" w:hAnsiTheme="minorHAnsi" w:cstheme="minorHAnsi"/>
          <w:b/>
          <w:bCs/>
          <w:lang w:val="uk-UA"/>
        </w:rPr>
        <w:t>(конфліктів)“</w:t>
      </w:r>
      <w:r w:rsidR="003E0B76" w:rsidRPr="00E865C5">
        <w:rPr>
          <w:rFonts w:asciiTheme="minorHAnsi" w:hAnsiTheme="minorHAnsi" w:cstheme="minorHAnsi"/>
          <w:b/>
          <w:bCs/>
          <w:lang w:val="uk-UA"/>
        </w:rPr>
        <w:t xml:space="preserve"> </w:t>
      </w:r>
    </w:p>
    <w:p w14:paraId="66765FDE" w14:textId="0134129F" w:rsidR="0062228B" w:rsidRPr="00E865C5" w:rsidRDefault="00424698" w:rsidP="009F32B4">
      <w:pPr>
        <w:spacing w:after="0" w:line="240" w:lineRule="auto"/>
        <w:jc w:val="center"/>
        <w:rPr>
          <w:rFonts w:asciiTheme="minorHAnsi" w:hAnsiTheme="minorHAnsi" w:cstheme="minorHAnsi"/>
          <w:b/>
          <w:bCs/>
          <w:lang w:val="uk-UA"/>
        </w:rPr>
      </w:pPr>
      <w:r w:rsidRPr="00E865C5">
        <w:rPr>
          <w:rFonts w:asciiTheme="minorHAnsi" w:hAnsiTheme="minorHAnsi" w:cstheme="minorHAnsi"/>
          <w:b/>
          <w:bCs/>
          <w:lang w:val="uk-UA"/>
        </w:rPr>
        <w:t>(</w:t>
      </w:r>
      <w:r w:rsidR="00D5001C" w:rsidRPr="00E865C5">
        <w:rPr>
          <w:rFonts w:asciiTheme="minorHAnsi" w:hAnsiTheme="minorHAnsi" w:cstheme="minorHAnsi"/>
          <w:b/>
          <w:bCs/>
          <w:lang w:val="uk-UA"/>
        </w:rPr>
        <w:t xml:space="preserve">щодо </w:t>
      </w:r>
      <w:r w:rsidR="00433CFF" w:rsidRPr="00E865C5">
        <w:rPr>
          <w:rFonts w:asciiTheme="minorHAnsi" w:hAnsiTheme="minorHAnsi" w:cstheme="minorHAnsi"/>
          <w:b/>
          <w:bCs/>
          <w:lang w:val="uk-UA"/>
        </w:rPr>
        <w:t xml:space="preserve">права на судовий захист </w:t>
      </w:r>
      <w:r w:rsidR="00DE7B6F" w:rsidRPr="00E865C5">
        <w:rPr>
          <w:rFonts w:asciiTheme="minorHAnsi" w:hAnsiTheme="minorHAnsi" w:cstheme="minorHAnsi"/>
          <w:b/>
          <w:bCs/>
          <w:lang w:val="uk-UA"/>
        </w:rPr>
        <w:t>під час</w:t>
      </w:r>
      <w:r w:rsidR="004278CD" w:rsidRPr="00E865C5">
        <w:rPr>
          <w:rFonts w:asciiTheme="minorHAnsi" w:hAnsiTheme="minorHAnsi" w:cstheme="minorHAnsi"/>
          <w:b/>
          <w:bCs/>
          <w:lang w:val="uk-UA"/>
        </w:rPr>
        <w:t xml:space="preserve"> </w:t>
      </w:r>
      <w:r w:rsidR="00F776F7" w:rsidRPr="00E865C5">
        <w:rPr>
          <w:rFonts w:asciiTheme="minorHAnsi" w:hAnsiTheme="minorHAnsi" w:cstheme="minorHAnsi"/>
          <w:b/>
          <w:bCs/>
          <w:lang w:val="uk-UA"/>
        </w:rPr>
        <w:t>розв’язанн</w:t>
      </w:r>
      <w:r w:rsidR="00DE7B6F" w:rsidRPr="00E865C5">
        <w:rPr>
          <w:rFonts w:asciiTheme="minorHAnsi" w:hAnsiTheme="minorHAnsi" w:cstheme="minorHAnsi"/>
          <w:b/>
          <w:bCs/>
          <w:lang w:val="uk-UA"/>
        </w:rPr>
        <w:t>я</w:t>
      </w:r>
      <w:r w:rsidR="004278CD" w:rsidRPr="00E865C5">
        <w:rPr>
          <w:rFonts w:asciiTheme="minorHAnsi" w:hAnsiTheme="minorHAnsi" w:cstheme="minorHAnsi"/>
          <w:b/>
          <w:bCs/>
          <w:lang w:val="uk-UA"/>
        </w:rPr>
        <w:t xml:space="preserve"> </w:t>
      </w:r>
    </w:p>
    <w:p w14:paraId="64D9E43A" w14:textId="1CD798B7" w:rsidR="00D5001C" w:rsidRPr="00E865C5" w:rsidRDefault="0020722B" w:rsidP="009F32B4">
      <w:pPr>
        <w:spacing w:after="0" w:line="240" w:lineRule="auto"/>
        <w:jc w:val="center"/>
        <w:rPr>
          <w:rFonts w:asciiTheme="minorHAnsi" w:hAnsiTheme="minorHAnsi" w:cstheme="minorHAnsi"/>
          <w:b/>
          <w:lang w:val="uk-UA"/>
        </w:rPr>
      </w:pPr>
      <w:r w:rsidRPr="00E865C5">
        <w:rPr>
          <w:rFonts w:asciiTheme="minorHAnsi" w:hAnsiTheme="minorHAnsi" w:cstheme="minorHAnsi"/>
          <w:b/>
          <w:bCs/>
          <w:lang w:val="uk-UA"/>
        </w:rPr>
        <w:t>колективного</w:t>
      </w:r>
      <w:r w:rsidR="009F32B4" w:rsidRPr="00E865C5">
        <w:rPr>
          <w:rFonts w:asciiTheme="minorHAnsi" w:hAnsiTheme="minorHAnsi" w:cstheme="minorHAnsi"/>
          <w:b/>
          <w:bCs/>
          <w:lang w:val="uk-UA"/>
        </w:rPr>
        <w:t xml:space="preserve"> </w:t>
      </w:r>
      <w:r w:rsidR="00433CFF" w:rsidRPr="00E865C5">
        <w:rPr>
          <w:rFonts w:asciiTheme="minorHAnsi" w:hAnsiTheme="minorHAnsi" w:cstheme="minorHAnsi"/>
          <w:b/>
          <w:bCs/>
          <w:lang w:val="uk-UA"/>
        </w:rPr>
        <w:t>трудового спору</w:t>
      </w:r>
      <w:r w:rsidR="00424698" w:rsidRPr="00E865C5">
        <w:rPr>
          <w:rFonts w:asciiTheme="minorHAnsi" w:hAnsiTheme="minorHAnsi" w:cstheme="minorHAnsi"/>
          <w:b/>
          <w:bCs/>
          <w:lang w:val="uk-UA"/>
        </w:rPr>
        <w:t>)</w:t>
      </w:r>
    </w:p>
    <w:p w14:paraId="4E14B4BD" w14:textId="77777777" w:rsidR="000E1D17" w:rsidRPr="00E865C5" w:rsidRDefault="000E1D17" w:rsidP="009F32B4">
      <w:pPr>
        <w:pStyle w:val="p1"/>
        <w:spacing w:before="0" w:beforeAutospacing="0" w:after="0" w:afterAutospacing="0"/>
        <w:jc w:val="both"/>
        <w:rPr>
          <w:rFonts w:asciiTheme="minorHAnsi" w:hAnsiTheme="minorHAnsi" w:cstheme="minorHAnsi"/>
          <w:bCs/>
          <w:sz w:val="22"/>
          <w:szCs w:val="22"/>
          <w:highlight w:val="yellow"/>
          <w:lang w:val="uk-UA"/>
        </w:rPr>
      </w:pPr>
    </w:p>
    <w:p w14:paraId="0B668557" w14:textId="7EBC5BD6" w:rsidR="0060716E" w:rsidRPr="00E865C5" w:rsidRDefault="0060716E" w:rsidP="009F32B4">
      <w:pPr>
        <w:pStyle w:val="p1"/>
        <w:tabs>
          <w:tab w:val="right" w:pos="9639"/>
        </w:tabs>
        <w:spacing w:before="0" w:beforeAutospacing="0" w:after="0" w:afterAutospacing="0"/>
        <w:jc w:val="both"/>
        <w:rPr>
          <w:rFonts w:asciiTheme="minorHAnsi" w:hAnsiTheme="minorHAnsi" w:cstheme="minorHAnsi"/>
          <w:sz w:val="22"/>
          <w:szCs w:val="22"/>
          <w:lang w:val="uk-UA"/>
        </w:rPr>
      </w:pPr>
      <w:r w:rsidRPr="00E865C5">
        <w:rPr>
          <w:rFonts w:asciiTheme="minorHAnsi" w:hAnsiTheme="minorHAnsi" w:cstheme="minorHAnsi"/>
          <w:bCs/>
          <w:sz w:val="22"/>
          <w:szCs w:val="22"/>
          <w:lang w:val="uk-UA"/>
        </w:rPr>
        <w:t xml:space="preserve">К и ї в </w:t>
      </w:r>
      <w:r w:rsidRPr="00E865C5">
        <w:rPr>
          <w:rFonts w:asciiTheme="minorHAnsi" w:hAnsiTheme="minorHAnsi" w:cstheme="minorHAnsi"/>
          <w:bCs/>
          <w:sz w:val="22"/>
          <w:szCs w:val="22"/>
          <w:lang w:val="uk-UA"/>
        </w:rPr>
        <w:tab/>
        <w:t xml:space="preserve">Справа № </w:t>
      </w:r>
      <w:r w:rsidR="005075CB" w:rsidRPr="00E865C5">
        <w:rPr>
          <w:rFonts w:asciiTheme="minorHAnsi" w:hAnsiTheme="minorHAnsi" w:cstheme="minorHAnsi"/>
          <w:bCs/>
          <w:sz w:val="22"/>
          <w:szCs w:val="22"/>
          <w:lang w:val="uk-UA"/>
        </w:rPr>
        <w:t>3</w:t>
      </w:r>
      <w:r w:rsidR="00140938" w:rsidRPr="00E865C5">
        <w:rPr>
          <w:rFonts w:asciiTheme="minorHAnsi" w:hAnsiTheme="minorHAnsi" w:cstheme="minorHAnsi"/>
          <w:sz w:val="22"/>
          <w:szCs w:val="22"/>
          <w:lang w:val="uk-UA"/>
        </w:rPr>
        <w:t>-</w:t>
      </w:r>
      <w:r w:rsidR="004D1639" w:rsidRPr="00E865C5">
        <w:rPr>
          <w:rFonts w:asciiTheme="minorHAnsi" w:hAnsiTheme="minorHAnsi" w:cstheme="minorHAnsi"/>
          <w:sz w:val="22"/>
          <w:szCs w:val="22"/>
          <w:lang w:val="uk-UA"/>
        </w:rPr>
        <w:t>120</w:t>
      </w:r>
      <w:r w:rsidR="00140938" w:rsidRPr="00E865C5">
        <w:rPr>
          <w:rFonts w:asciiTheme="minorHAnsi" w:hAnsiTheme="minorHAnsi" w:cstheme="minorHAnsi"/>
          <w:sz w:val="22"/>
          <w:szCs w:val="22"/>
          <w:lang w:val="uk-UA"/>
        </w:rPr>
        <w:t>/202</w:t>
      </w:r>
      <w:r w:rsidR="004D1639" w:rsidRPr="00E865C5">
        <w:rPr>
          <w:rFonts w:asciiTheme="minorHAnsi" w:hAnsiTheme="minorHAnsi" w:cstheme="minorHAnsi"/>
          <w:sz w:val="22"/>
          <w:szCs w:val="22"/>
          <w:lang w:val="uk-UA"/>
        </w:rPr>
        <w:t>1</w:t>
      </w:r>
      <w:r w:rsidR="00140938" w:rsidRPr="00E865C5">
        <w:rPr>
          <w:rFonts w:asciiTheme="minorHAnsi" w:hAnsiTheme="minorHAnsi" w:cstheme="minorHAnsi"/>
          <w:sz w:val="22"/>
          <w:szCs w:val="22"/>
          <w:lang w:val="uk-UA"/>
        </w:rPr>
        <w:t>(</w:t>
      </w:r>
      <w:r w:rsidR="004D1639" w:rsidRPr="00E865C5">
        <w:rPr>
          <w:rFonts w:asciiTheme="minorHAnsi" w:hAnsiTheme="minorHAnsi" w:cstheme="minorHAnsi"/>
          <w:sz w:val="22"/>
          <w:szCs w:val="22"/>
          <w:lang w:val="uk-UA"/>
        </w:rPr>
        <w:t>273</w:t>
      </w:r>
      <w:r w:rsidR="00140938" w:rsidRPr="00E865C5">
        <w:rPr>
          <w:rFonts w:asciiTheme="minorHAnsi" w:hAnsiTheme="minorHAnsi" w:cstheme="minorHAnsi"/>
          <w:sz w:val="22"/>
          <w:szCs w:val="22"/>
          <w:lang w:val="uk-UA"/>
        </w:rPr>
        <w:t>/2</w:t>
      </w:r>
      <w:r w:rsidR="004D1639" w:rsidRPr="00E865C5">
        <w:rPr>
          <w:rFonts w:asciiTheme="minorHAnsi" w:hAnsiTheme="minorHAnsi" w:cstheme="minorHAnsi"/>
          <w:sz w:val="22"/>
          <w:szCs w:val="22"/>
          <w:lang w:val="uk-UA"/>
        </w:rPr>
        <w:t>1</w:t>
      </w:r>
      <w:r w:rsidR="00140938" w:rsidRPr="00E865C5">
        <w:rPr>
          <w:rFonts w:asciiTheme="minorHAnsi" w:hAnsiTheme="minorHAnsi" w:cstheme="minorHAnsi"/>
          <w:sz w:val="22"/>
          <w:szCs w:val="22"/>
          <w:lang w:val="uk-UA"/>
        </w:rPr>
        <w:t>)</w:t>
      </w:r>
    </w:p>
    <w:p w14:paraId="77160370" w14:textId="2E0B65B0" w:rsidR="0060716E" w:rsidRPr="00E865C5" w:rsidRDefault="003403C6" w:rsidP="009F32B4">
      <w:pPr>
        <w:pStyle w:val="p1"/>
        <w:spacing w:before="0" w:beforeAutospacing="0" w:after="0" w:afterAutospacing="0"/>
        <w:jc w:val="both"/>
        <w:rPr>
          <w:rFonts w:asciiTheme="minorHAnsi" w:hAnsiTheme="minorHAnsi" w:cstheme="minorHAnsi"/>
          <w:sz w:val="22"/>
          <w:szCs w:val="22"/>
          <w:lang w:val="uk-UA"/>
        </w:rPr>
      </w:pPr>
      <w:r w:rsidRPr="00E865C5">
        <w:rPr>
          <w:rFonts w:asciiTheme="minorHAnsi" w:hAnsiTheme="minorHAnsi" w:cstheme="minorHAnsi"/>
          <w:sz w:val="22"/>
          <w:szCs w:val="22"/>
          <w:lang w:val="uk-UA"/>
        </w:rPr>
        <w:t xml:space="preserve">13 листопада </w:t>
      </w:r>
      <w:r w:rsidR="0060716E" w:rsidRPr="00E865C5">
        <w:rPr>
          <w:rFonts w:asciiTheme="minorHAnsi" w:hAnsiTheme="minorHAnsi" w:cstheme="minorHAnsi"/>
          <w:sz w:val="22"/>
          <w:szCs w:val="22"/>
          <w:lang w:val="uk-UA"/>
        </w:rPr>
        <w:t>202</w:t>
      </w:r>
      <w:r w:rsidR="00F240AA" w:rsidRPr="00E865C5">
        <w:rPr>
          <w:rFonts w:asciiTheme="minorHAnsi" w:hAnsiTheme="minorHAnsi" w:cstheme="minorHAnsi"/>
          <w:sz w:val="22"/>
          <w:szCs w:val="22"/>
          <w:lang w:val="uk-UA"/>
        </w:rPr>
        <w:t>4</w:t>
      </w:r>
      <w:r w:rsidR="0060716E" w:rsidRPr="00E865C5">
        <w:rPr>
          <w:rFonts w:asciiTheme="minorHAnsi" w:hAnsiTheme="minorHAnsi" w:cstheme="minorHAnsi"/>
          <w:sz w:val="22"/>
          <w:szCs w:val="22"/>
          <w:lang w:val="uk-UA"/>
        </w:rPr>
        <w:t xml:space="preserve"> року</w:t>
      </w:r>
    </w:p>
    <w:p w14:paraId="228EDFAB" w14:textId="47BFEB26" w:rsidR="0060716E" w:rsidRPr="00E865C5" w:rsidRDefault="0060716E" w:rsidP="009F32B4">
      <w:pPr>
        <w:pStyle w:val="p1"/>
        <w:spacing w:before="0" w:beforeAutospacing="0" w:after="0" w:afterAutospacing="0"/>
        <w:jc w:val="both"/>
        <w:rPr>
          <w:rFonts w:asciiTheme="minorHAnsi" w:hAnsiTheme="minorHAnsi" w:cstheme="minorHAnsi"/>
          <w:sz w:val="22"/>
          <w:szCs w:val="22"/>
          <w:lang w:val="uk-UA"/>
        </w:rPr>
      </w:pPr>
      <w:r w:rsidRPr="00E865C5">
        <w:rPr>
          <w:rFonts w:asciiTheme="minorHAnsi" w:hAnsiTheme="minorHAnsi" w:cstheme="minorHAnsi"/>
          <w:sz w:val="22"/>
          <w:szCs w:val="22"/>
          <w:lang w:val="uk-UA"/>
        </w:rPr>
        <w:t xml:space="preserve">№ </w:t>
      </w:r>
      <w:r w:rsidR="003403C6" w:rsidRPr="00E865C5">
        <w:rPr>
          <w:rFonts w:asciiTheme="minorHAnsi" w:hAnsiTheme="minorHAnsi" w:cstheme="minorHAnsi"/>
          <w:sz w:val="22"/>
          <w:szCs w:val="22"/>
          <w:lang w:val="uk-UA"/>
        </w:rPr>
        <w:t>10</w:t>
      </w:r>
      <w:r w:rsidRPr="00E865C5">
        <w:rPr>
          <w:rFonts w:asciiTheme="minorHAnsi" w:hAnsiTheme="minorHAnsi" w:cstheme="minorHAnsi"/>
          <w:sz w:val="22"/>
          <w:szCs w:val="22"/>
          <w:lang w:val="uk-UA"/>
        </w:rPr>
        <w:t>-р(ІІ)/202</w:t>
      </w:r>
      <w:r w:rsidR="00323CE8" w:rsidRPr="00E865C5">
        <w:rPr>
          <w:rFonts w:asciiTheme="minorHAnsi" w:hAnsiTheme="minorHAnsi" w:cstheme="minorHAnsi"/>
          <w:sz w:val="22"/>
          <w:szCs w:val="22"/>
          <w:lang w:val="uk-UA"/>
        </w:rPr>
        <w:t>4</w:t>
      </w:r>
    </w:p>
    <w:p w14:paraId="5E275FE3" w14:textId="77777777" w:rsidR="0060716E" w:rsidRPr="00E865C5" w:rsidRDefault="0060716E" w:rsidP="009F32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heme="minorHAnsi" w:hAnsiTheme="minorHAnsi" w:cstheme="minorHAnsi"/>
          <w:sz w:val="22"/>
          <w:szCs w:val="22"/>
          <w:highlight w:val="yellow"/>
          <w:lang w:val="uk-UA"/>
        </w:rPr>
      </w:pPr>
    </w:p>
    <w:p w14:paraId="27966D38" w14:textId="77777777" w:rsidR="0060716E" w:rsidRPr="00E865C5" w:rsidRDefault="0060716E" w:rsidP="009F32B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heme="minorHAnsi" w:hAnsiTheme="minorHAnsi" w:cstheme="minorHAnsi"/>
          <w:sz w:val="22"/>
          <w:szCs w:val="22"/>
          <w:lang w:val="uk-UA"/>
        </w:rPr>
      </w:pPr>
      <w:r w:rsidRPr="00E865C5">
        <w:rPr>
          <w:rFonts w:asciiTheme="minorHAnsi" w:hAnsiTheme="minorHAnsi" w:cstheme="minorHAnsi"/>
          <w:sz w:val="22"/>
          <w:szCs w:val="22"/>
          <w:lang w:val="uk-UA"/>
        </w:rPr>
        <w:t>Другий сенат Конституційного Суду України у складі:</w:t>
      </w:r>
    </w:p>
    <w:p w14:paraId="50E8CA72" w14:textId="77777777" w:rsidR="0060716E" w:rsidRPr="00E865C5" w:rsidRDefault="0060716E" w:rsidP="009F32B4">
      <w:pPr>
        <w:spacing w:after="0" w:line="240" w:lineRule="auto"/>
        <w:ind w:firstLine="567"/>
        <w:jc w:val="both"/>
        <w:rPr>
          <w:rFonts w:asciiTheme="minorHAnsi" w:hAnsiTheme="minorHAnsi" w:cstheme="minorHAnsi"/>
          <w:highlight w:val="yellow"/>
          <w:lang w:val="uk-UA"/>
        </w:rPr>
      </w:pPr>
    </w:p>
    <w:p w14:paraId="0DAB4DBC" w14:textId="123AAC8A" w:rsidR="0060716E" w:rsidRPr="00E865C5" w:rsidRDefault="00E34308" w:rsidP="009F32B4">
      <w:pPr>
        <w:spacing w:after="0" w:line="24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Мойсик Володимир Романович </w:t>
      </w:r>
      <w:r w:rsidR="0060716E" w:rsidRPr="00E865C5">
        <w:rPr>
          <w:rFonts w:asciiTheme="minorHAnsi" w:hAnsiTheme="minorHAnsi" w:cstheme="minorHAnsi"/>
          <w:lang w:val="uk-UA"/>
        </w:rPr>
        <w:t>(голова засідання),</w:t>
      </w:r>
    </w:p>
    <w:p w14:paraId="7FD1E25C" w14:textId="77777777" w:rsidR="0060716E" w:rsidRPr="00E865C5" w:rsidRDefault="0060716E" w:rsidP="009F32B4">
      <w:pPr>
        <w:spacing w:after="0" w:line="240" w:lineRule="auto"/>
        <w:ind w:firstLine="567"/>
        <w:jc w:val="both"/>
        <w:rPr>
          <w:rFonts w:asciiTheme="minorHAnsi" w:hAnsiTheme="minorHAnsi" w:cstheme="minorHAnsi"/>
          <w:lang w:val="uk-UA"/>
        </w:rPr>
      </w:pPr>
      <w:proofErr w:type="spellStart"/>
      <w:r w:rsidRPr="00E865C5">
        <w:rPr>
          <w:rFonts w:asciiTheme="minorHAnsi" w:hAnsiTheme="minorHAnsi" w:cstheme="minorHAnsi"/>
          <w:lang w:val="uk-UA"/>
        </w:rPr>
        <w:t>Городовенко</w:t>
      </w:r>
      <w:proofErr w:type="spellEnd"/>
      <w:r w:rsidRPr="00E865C5">
        <w:rPr>
          <w:rFonts w:asciiTheme="minorHAnsi" w:hAnsiTheme="minorHAnsi" w:cstheme="minorHAnsi"/>
          <w:lang w:val="uk-UA"/>
        </w:rPr>
        <w:t xml:space="preserve"> Віктор Валентинович, </w:t>
      </w:r>
    </w:p>
    <w:p w14:paraId="31E5E50D" w14:textId="77777777" w:rsidR="0060716E" w:rsidRPr="00E865C5" w:rsidRDefault="0060716E" w:rsidP="009F32B4">
      <w:pPr>
        <w:spacing w:after="0" w:line="240" w:lineRule="auto"/>
        <w:ind w:firstLine="567"/>
        <w:jc w:val="both"/>
        <w:rPr>
          <w:rFonts w:asciiTheme="minorHAnsi" w:hAnsiTheme="minorHAnsi" w:cstheme="minorHAnsi"/>
          <w:lang w:val="uk-UA"/>
        </w:rPr>
      </w:pPr>
      <w:proofErr w:type="spellStart"/>
      <w:r w:rsidRPr="00E865C5">
        <w:rPr>
          <w:rFonts w:asciiTheme="minorHAnsi" w:hAnsiTheme="minorHAnsi" w:cstheme="minorHAnsi"/>
          <w:lang w:val="uk-UA"/>
        </w:rPr>
        <w:t>Лемак</w:t>
      </w:r>
      <w:proofErr w:type="spellEnd"/>
      <w:r w:rsidRPr="00E865C5">
        <w:rPr>
          <w:rFonts w:asciiTheme="minorHAnsi" w:hAnsiTheme="minorHAnsi" w:cstheme="minorHAnsi"/>
          <w:lang w:val="uk-UA"/>
        </w:rPr>
        <w:t xml:space="preserve"> Василь Васильович,</w:t>
      </w:r>
    </w:p>
    <w:p w14:paraId="60010129" w14:textId="5B338DBE" w:rsidR="0060716E" w:rsidRPr="00E865C5" w:rsidRDefault="0060716E" w:rsidP="009F32B4">
      <w:pPr>
        <w:spacing w:after="0" w:line="240" w:lineRule="auto"/>
        <w:ind w:firstLine="567"/>
        <w:jc w:val="both"/>
        <w:rPr>
          <w:rFonts w:asciiTheme="minorHAnsi" w:hAnsiTheme="minorHAnsi" w:cstheme="minorHAnsi"/>
          <w:lang w:val="uk-UA"/>
        </w:rPr>
      </w:pPr>
      <w:r w:rsidRPr="00E865C5">
        <w:rPr>
          <w:rFonts w:asciiTheme="minorHAnsi" w:hAnsiTheme="minorHAnsi" w:cstheme="minorHAnsi"/>
          <w:lang w:val="uk-UA"/>
        </w:rPr>
        <w:t>Первомайський Олег Олексійович (доповідач),</w:t>
      </w:r>
    </w:p>
    <w:p w14:paraId="63D18737" w14:textId="61CB835B" w:rsidR="00E34308" w:rsidRPr="00E865C5" w:rsidRDefault="00E34308" w:rsidP="009F32B4">
      <w:pPr>
        <w:spacing w:after="0" w:line="240" w:lineRule="auto"/>
        <w:ind w:firstLine="567"/>
        <w:jc w:val="both"/>
        <w:rPr>
          <w:rFonts w:asciiTheme="minorHAnsi" w:hAnsiTheme="minorHAnsi" w:cstheme="minorHAnsi"/>
          <w:lang w:val="uk-UA"/>
        </w:rPr>
      </w:pPr>
      <w:r w:rsidRPr="00E865C5">
        <w:rPr>
          <w:rFonts w:asciiTheme="minorHAnsi" w:hAnsiTheme="minorHAnsi" w:cstheme="minorHAnsi"/>
          <w:lang w:val="uk-UA"/>
        </w:rPr>
        <w:t>Різник Сергій Васильович,</w:t>
      </w:r>
    </w:p>
    <w:p w14:paraId="2196755C" w14:textId="77777777" w:rsidR="0060716E" w:rsidRPr="00E865C5" w:rsidRDefault="0060716E" w:rsidP="009F32B4">
      <w:pPr>
        <w:spacing w:after="0" w:line="240" w:lineRule="auto"/>
        <w:ind w:firstLine="567"/>
        <w:jc w:val="both"/>
        <w:rPr>
          <w:rFonts w:asciiTheme="minorHAnsi" w:hAnsiTheme="minorHAnsi" w:cstheme="minorHAnsi"/>
          <w:lang w:val="uk-UA"/>
        </w:rPr>
      </w:pPr>
      <w:proofErr w:type="spellStart"/>
      <w:r w:rsidRPr="00E865C5">
        <w:rPr>
          <w:rFonts w:asciiTheme="minorHAnsi" w:hAnsiTheme="minorHAnsi" w:cstheme="minorHAnsi"/>
          <w:lang w:val="uk-UA"/>
        </w:rPr>
        <w:t>Юровська</w:t>
      </w:r>
      <w:proofErr w:type="spellEnd"/>
      <w:r w:rsidRPr="00E865C5">
        <w:rPr>
          <w:rFonts w:asciiTheme="minorHAnsi" w:hAnsiTheme="minorHAnsi" w:cstheme="minorHAnsi"/>
          <w:lang w:val="uk-UA"/>
        </w:rPr>
        <w:t xml:space="preserve"> Галина Валентинівна,</w:t>
      </w:r>
    </w:p>
    <w:p w14:paraId="242120BE" w14:textId="77777777" w:rsidR="0060716E" w:rsidRPr="00E865C5" w:rsidRDefault="0060716E" w:rsidP="009F32B4">
      <w:pPr>
        <w:spacing w:after="0" w:line="240" w:lineRule="auto"/>
        <w:ind w:firstLine="567"/>
        <w:jc w:val="both"/>
        <w:rPr>
          <w:rFonts w:asciiTheme="minorHAnsi" w:hAnsiTheme="minorHAnsi" w:cstheme="minorHAnsi"/>
          <w:highlight w:val="yellow"/>
          <w:lang w:val="uk-UA"/>
        </w:rPr>
      </w:pPr>
    </w:p>
    <w:p w14:paraId="25F1D618" w14:textId="24E486B0" w:rsidR="0060716E" w:rsidRPr="00E865C5" w:rsidRDefault="0060716E"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розглянув на пленарному засіданні справу за конституційною скаргою </w:t>
      </w:r>
      <w:r w:rsidR="00982A15" w:rsidRPr="00E865C5">
        <w:rPr>
          <w:rFonts w:asciiTheme="minorHAnsi" w:eastAsia="Times New Roman" w:hAnsiTheme="minorHAnsi" w:cstheme="minorHAnsi"/>
          <w:lang w:val="uk-UA" w:eastAsia="uk-UA"/>
        </w:rPr>
        <w:t>Первинної профспілкової організації Всеукраїнської профспілки працівників науки, виробництва та фінансів ПАТ „</w:t>
      </w:r>
      <w:proofErr w:type="spellStart"/>
      <w:r w:rsidR="00982A15" w:rsidRPr="00E865C5">
        <w:rPr>
          <w:rFonts w:asciiTheme="minorHAnsi" w:eastAsia="Times New Roman" w:hAnsiTheme="minorHAnsi" w:cstheme="minorHAnsi"/>
          <w:lang w:val="uk-UA" w:eastAsia="uk-UA"/>
        </w:rPr>
        <w:t>АрселорМіттал</w:t>
      </w:r>
      <w:proofErr w:type="spellEnd"/>
      <w:r w:rsidR="00982A15" w:rsidRPr="00E865C5">
        <w:rPr>
          <w:rFonts w:asciiTheme="minorHAnsi" w:eastAsia="Times New Roman" w:hAnsiTheme="minorHAnsi" w:cstheme="minorHAnsi"/>
          <w:lang w:val="uk-UA" w:eastAsia="uk-UA"/>
        </w:rPr>
        <w:t xml:space="preserve"> Кривий Ріг“ щодо відповідності Конституції </w:t>
      </w:r>
      <w:r w:rsidR="006B352F" w:rsidRPr="00E865C5">
        <w:rPr>
          <w:rFonts w:asciiTheme="minorHAnsi" w:eastAsia="Times New Roman" w:hAnsiTheme="minorHAnsi" w:cstheme="minorHAnsi"/>
          <w:lang w:val="uk-UA" w:eastAsia="uk-UA"/>
        </w:rPr>
        <w:t xml:space="preserve">України </w:t>
      </w:r>
      <w:r w:rsidR="00982A15" w:rsidRPr="00E865C5">
        <w:rPr>
          <w:rFonts w:asciiTheme="minorHAnsi" w:eastAsia="Times New Roman" w:hAnsiTheme="minorHAnsi" w:cstheme="minorHAnsi"/>
          <w:lang w:val="uk-UA" w:eastAsia="uk-UA"/>
        </w:rPr>
        <w:t>(конституційності) окремих приписів статті 7 Закону України „Про порядок вирішення колективних трудових спорів (конфліктів)“ від</w:t>
      </w:r>
      <w:r w:rsidR="009F32B4" w:rsidRPr="00E865C5">
        <w:rPr>
          <w:rFonts w:asciiTheme="minorHAnsi" w:eastAsia="Times New Roman" w:hAnsiTheme="minorHAnsi" w:cstheme="minorHAnsi"/>
          <w:lang w:val="uk-UA" w:eastAsia="uk-UA"/>
        </w:rPr>
        <w:t xml:space="preserve"> </w:t>
      </w:r>
      <w:r w:rsidR="006B352F" w:rsidRPr="00E865C5">
        <w:rPr>
          <w:rFonts w:asciiTheme="minorHAnsi" w:eastAsia="Times New Roman" w:hAnsiTheme="minorHAnsi" w:cstheme="minorHAnsi"/>
          <w:lang w:val="uk-UA" w:eastAsia="uk-UA"/>
        </w:rPr>
        <w:t>3</w:t>
      </w:r>
      <w:r w:rsidR="00982A15" w:rsidRPr="00E865C5">
        <w:rPr>
          <w:rFonts w:asciiTheme="minorHAnsi" w:eastAsia="Times New Roman" w:hAnsiTheme="minorHAnsi" w:cstheme="minorHAnsi"/>
          <w:lang w:val="uk-UA" w:eastAsia="uk-UA"/>
        </w:rPr>
        <w:t xml:space="preserve"> березня 1998 року № 137/98–ВР (Відомості Верховної Ради України, 1998</w:t>
      </w:r>
      <w:r w:rsidR="009F32B4" w:rsidRPr="00E865C5">
        <w:rPr>
          <w:rFonts w:asciiTheme="minorHAnsi" w:eastAsia="Times New Roman" w:hAnsiTheme="minorHAnsi" w:cstheme="minorHAnsi"/>
          <w:lang w:val="uk-UA" w:eastAsia="uk-UA"/>
        </w:rPr>
        <w:t xml:space="preserve"> </w:t>
      </w:r>
      <w:r w:rsidR="00982A15" w:rsidRPr="00E865C5">
        <w:rPr>
          <w:rFonts w:asciiTheme="minorHAnsi" w:eastAsia="Times New Roman" w:hAnsiTheme="minorHAnsi" w:cstheme="minorHAnsi"/>
          <w:lang w:val="uk-UA" w:eastAsia="uk-UA"/>
        </w:rPr>
        <w:t>р., № 34, ст. 227).</w:t>
      </w:r>
    </w:p>
    <w:p w14:paraId="49AF0B9E" w14:textId="77777777" w:rsidR="0060716E" w:rsidRPr="00E865C5" w:rsidRDefault="0060716E" w:rsidP="009F32B4">
      <w:pPr>
        <w:spacing w:after="0" w:line="360" w:lineRule="auto"/>
        <w:ind w:firstLine="567"/>
        <w:jc w:val="both"/>
        <w:rPr>
          <w:rFonts w:asciiTheme="minorHAnsi" w:hAnsiTheme="minorHAnsi" w:cstheme="minorHAnsi"/>
          <w:highlight w:val="yellow"/>
          <w:lang w:val="uk-UA"/>
        </w:rPr>
      </w:pPr>
    </w:p>
    <w:p w14:paraId="6022D217" w14:textId="1E8CE84E" w:rsidR="0056585C" w:rsidRPr="00E865C5" w:rsidRDefault="0060716E"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Заслухавши суддю-доповідача Первомайського О.О.</w:t>
      </w:r>
      <w:r w:rsidR="00615CB9" w:rsidRPr="00E865C5">
        <w:rPr>
          <w:rFonts w:asciiTheme="minorHAnsi" w:hAnsiTheme="minorHAnsi" w:cstheme="minorHAnsi"/>
          <w:lang w:val="uk-UA"/>
        </w:rPr>
        <w:t>,</w:t>
      </w:r>
      <w:r w:rsidRPr="00E865C5">
        <w:rPr>
          <w:rFonts w:asciiTheme="minorHAnsi" w:hAnsiTheme="minorHAnsi" w:cstheme="minorHAnsi"/>
          <w:lang w:val="uk-UA"/>
        </w:rPr>
        <w:t xml:space="preserve"> </w:t>
      </w:r>
      <w:r w:rsidR="0091715F" w:rsidRPr="00E865C5">
        <w:rPr>
          <w:rFonts w:asciiTheme="minorHAnsi" w:hAnsiTheme="minorHAnsi" w:cstheme="minorHAnsi"/>
          <w:lang w:val="uk-UA"/>
        </w:rPr>
        <w:t xml:space="preserve">представника суб’єкта права на конституційну скаргу </w:t>
      </w:r>
      <w:r w:rsidR="00615CB9" w:rsidRPr="00E865C5">
        <w:rPr>
          <w:rFonts w:asciiTheme="minorHAnsi" w:hAnsiTheme="minorHAnsi" w:cstheme="minorHAnsi"/>
          <w:lang w:val="uk-UA"/>
        </w:rPr>
        <w:t xml:space="preserve">– </w:t>
      </w:r>
      <w:proofErr w:type="spellStart"/>
      <w:r w:rsidR="0091715F" w:rsidRPr="00E865C5">
        <w:rPr>
          <w:rFonts w:asciiTheme="minorHAnsi" w:hAnsiTheme="minorHAnsi" w:cstheme="minorHAnsi"/>
          <w:lang w:val="uk-UA"/>
        </w:rPr>
        <w:t>Гапона</w:t>
      </w:r>
      <w:proofErr w:type="spellEnd"/>
      <w:r w:rsidR="0091715F" w:rsidRPr="00E865C5">
        <w:rPr>
          <w:rFonts w:asciiTheme="minorHAnsi" w:hAnsiTheme="minorHAnsi" w:cstheme="minorHAnsi"/>
          <w:lang w:val="uk-UA"/>
        </w:rPr>
        <w:t xml:space="preserve"> С.Г., постійного представника Верховної Ради</w:t>
      </w:r>
      <w:r w:rsidR="00BE07F3" w:rsidRPr="00E865C5">
        <w:rPr>
          <w:rFonts w:asciiTheme="minorHAnsi" w:hAnsiTheme="minorHAnsi" w:cstheme="minorHAnsi"/>
          <w:lang w:val="uk-UA"/>
        </w:rPr>
        <w:t xml:space="preserve"> України</w:t>
      </w:r>
      <w:r w:rsidR="0091715F" w:rsidRPr="00E865C5">
        <w:rPr>
          <w:rFonts w:asciiTheme="minorHAnsi" w:hAnsiTheme="minorHAnsi" w:cstheme="minorHAnsi"/>
          <w:lang w:val="uk-UA"/>
        </w:rPr>
        <w:t xml:space="preserve"> у Конституційному Суді України </w:t>
      </w:r>
      <w:proofErr w:type="spellStart"/>
      <w:r w:rsidR="0091715F" w:rsidRPr="00E865C5">
        <w:rPr>
          <w:rFonts w:asciiTheme="minorHAnsi" w:hAnsiTheme="minorHAnsi" w:cstheme="minorHAnsi"/>
          <w:lang w:val="uk-UA"/>
        </w:rPr>
        <w:t>Дирдіна</w:t>
      </w:r>
      <w:proofErr w:type="spellEnd"/>
      <w:r w:rsidR="0091715F" w:rsidRPr="00E865C5">
        <w:rPr>
          <w:rFonts w:asciiTheme="minorHAnsi" w:hAnsiTheme="minorHAnsi" w:cstheme="minorHAnsi"/>
          <w:lang w:val="uk-UA"/>
        </w:rPr>
        <w:t xml:space="preserve"> М.Є., </w:t>
      </w:r>
      <w:r w:rsidR="00615CB9" w:rsidRPr="00E865C5">
        <w:rPr>
          <w:rFonts w:asciiTheme="minorHAnsi" w:hAnsiTheme="minorHAnsi" w:cstheme="minorHAnsi"/>
          <w:lang w:val="uk-UA"/>
        </w:rPr>
        <w:t xml:space="preserve">а </w:t>
      </w:r>
      <w:r w:rsidR="0091715F" w:rsidRPr="00E865C5">
        <w:rPr>
          <w:rFonts w:asciiTheme="minorHAnsi" w:hAnsiTheme="minorHAnsi" w:cstheme="minorHAnsi"/>
          <w:lang w:val="uk-UA"/>
        </w:rPr>
        <w:t>та</w:t>
      </w:r>
      <w:r w:rsidR="00615CB9" w:rsidRPr="00E865C5">
        <w:rPr>
          <w:rFonts w:asciiTheme="minorHAnsi" w:hAnsiTheme="minorHAnsi" w:cstheme="minorHAnsi"/>
          <w:lang w:val="uk-UA"/>
        </w:rPr>
        <w:t>кож</w:t>
      </w:r>
      <w:r w:rsidR="0091715F" w:rsidRPr="00E865C5">
        <w:rPr>
          <w:rFonts w:asciiTheme="minorHAnsi" w:hAnsiTheme="minorHAnsi" w:cstheme="minorHAnsi"/>
          <w:lang w:val="uk-UA"/>
        </w:rPr>
        <w:t xml:space="preserve"> залученого учасника конституційного провадження – </w:t>
      </w:r>
      <w:r w:rsidR="00FA04AD" w:rsidRPr="00E865C5">
        <w:rPr>
          <w:rFonts w:asciiTheme="minorHAnsi" w:hAnsiTheme="minorHAnsi" w:cstheme="minorHAnsi"/>
          <w:lang w:val="uk-UA"/>
        </w:rPr>
        <w:t xml:space="preserve">голову </w:t>
      </w:r>
      <w:r w:rsidR="00507AE5" w:rsidRPr="00E865C5">
        <w:rPr>
          <w:rFonts w:asciiTheme="minorHAnsi" w:hAnsiTheme="minorHAnsi" w:cstheme="minorHAnsi"/>
          <w:lang w:val="uk-UA"/>
        </w:rPr>
        <w:t xml:space="preserve">Національної служби посередництва і примирення </w:t>
      </w:r>
      <w:proofErr w:type="spellStart"/>
      <w:r w:rsidR="00507AE5" w:rsidRPr="00E865C5">
        <w:rPr>
          <w:rFonts w:asciiTheme="minorHAnsi" w:hAnsiTheme="minorHAnsi" w:cstheme="minorHAnsi"/>
          <w:lang w:val="uk-UA"/>
        </w:rPr>
        <w:t>Кухнюка</w:t>
      </w:r>
      <w:proofErr w:type="spellEnd"/>
      <w:r w:rsidR="00507AE5" w:rsidRPr="00E865C5">
        <w:rPr>
          <w:rFonts w:asciiTheme="minorHAnsi" w:hAnsiTheme="minorHAnsi" w:cstheme="minorHAnsi"/>
          <w:lang w:val="uk-UA"/>
        </w:rPr>
        <w:t xml:space="preserve"> Д.В.</w:t>
      </w:r>
      <w:r w:rsidR="00FA04AD" w:rsidRPr="00E865C5">
        <w:rPr>
          <w:rFonts w:asciiTheme="minorHAnsi" w:hAnsiTheme="minorHAnsi" w:cstheme="minorHAnsi"/>
          <w:lang w:val="uk-UA"/>
        </w:rPr>
        <w:t>,</w:t>
      </w:r>
      <w:r w:rsidR="002D20BF" w:rsidRPr="00E865C5">
        <w:rPr>
          <w:rFonts w:asciiTheme="minorHAnsi" w:hAnsiTheme="minorHAnsi" w:cstheme="minorHAnsi"/>
          <w:lang w:val="uk-UA"/>
        </w:rPr>
        <w:t xml:space="preserve"> </w:t>
      </w:r>
      <w:r w:rsidRPr="00E865C5">
        <w:rPr>
          <w:rFonts w:asciiTheme="minorHAnsi" w:hAnsiTheme="minorHAnsi" w:cstheme="minorHAnsi"/>
          <w:lang w:val="uk-UA"/>
        </w:rPr>
        <w:t xml:space="preserve">та дослідивши матеріали справи, зокрема позиції, що їх висловили: </w:t>
      </w:r>
      <w:r w:rsidR="00A10EC4" w:rsidRPr="00E865C5">
        <w:rPr>
          <w:rFonts w:asciiTheme="minorHAnsi" w:hAnsiTheme="minorHAnsi" w:cstheme="minorHAnsi"/>
          <w:lang w:val="uk-UA"/>
        </w:rPr>
        <w:t xml:space="preserve">Президент України, </w:t>
      </w:r>
      <w:r w:rsidR="005A2052" w:rsidRPr="00E865C5">
        <w:rPr>
          <w:rFonts w:asciiTheme="minorHAnsi" w:hAnsiTheme="minorHAnsi" w:cstheme="minorHAnsi"/>
          <w:lang w:val="uk-UA"/>
        </w:rPr>
        <w:t>Голова Верховної Ради України</w:t>
      </w:r>
      <w:r w:rsidR="00F240AA" w:rsidRPr="00E865C5">
        <w:rPr>
          <w:rFonts w:asciiTheme="minorHAnsi" w:hAnsiTheme="minorHAnsi" w:cstheme="minorHAnsi"/>
          <w:lang w:val="uk-UA"/>
        </w:rPr>
        <w:t xml:space="preserve">, </w:t>
      </w:r>
      <w:r w:rsidR="001C1AAA" w:rsidRPr="00E865C5">
        <w:rPr>
          <w:rFonts w:asciiTheme="minorHAnsi" w:hAnsiTheme="minorHAnsi" w:cstheme="minorHAnsi"/>
          <w:lang w:val="uk-UA"/>
        </w:rPr>
        <w:t>Прем’єр-міністр України</w:t>
      </w:r>
      <w:r w:rsidR="00FA04AD" w:rsidRPr="00E865C5">
        <w:rPr>
          <w:rFonts w:asciiTheme="minorHAnsi" w:hAnsiTheme="minorHAnsi" w:cstheme="minorHAnsi"/>
          <w:lang w:val="uk-UA"/>
        </w:rPr>
        <w:t>,</w:t>
      </w:r>
      <w:r w:rsidR="00957282" w:rsidRPr="00E865C5">
        <w:rPr>
          <w:rFonts w:asciiTheme="minorHAnsi" w:hAnsiTheme="minorHAnsi" w:cstheme="minorHAnsi"/>
          <w:lang w:val="uk-UA"/>
        </w:rPr>
        <w:t xml:space="preserve"> </w:t>
      </w:r>
      <w:r w:rsidR="005A2052" w:rsidRPr="00E865C5">
        <w:rPr>
          <w:rFonts w:asciiTheme="minorHAnsi" w:hAnsiTheme="minorHAnsi" w:cstheme="minorHAnsi"/>
          <w:lang w:val="uk-UA"/>
        </w:rPr>
        <w:t xml:space="preserve">науковці: </w:t>
      </w:r>
      <w:r w:rsidR="00483C5E" w:rsidRPr="00E865C5">
        <w:rPr>
          <w:rFonts w:asciiTheme="minorHAnsi" w:hAnsiTheme="minorHAnsi" w:cstheme="minorHAnsi"/>
          <w:lang w:val="uk-UA"/>
        </w:rPr>
        <w:t xml:space="preserve">Інституту держави і права імені В.М. Корецького НАН України – доктор юридичних наук, професор </w:t>
      </w:r>
      <w:proofErr w:type="spellStart"/>
      <w:r w:rsidR="00483C5E" w:rsidRPr="00E865C5">
        <w:rPr>
          <w:rFonts w:asciiTheme="minorHAnsi" w:hAnsiTheme="minorHAnsi" w:cstheme="minorHAnsi"/>
          <w:lang w:val="uk-UA"/>
        </w:rPr>
        <w:t>Сімутіна</w:t>
      </w:r>
      <w:proofErr w:type="spellEnd"/>
      <w:r w:rsidR="00483C5E" w:rsidRPr="00E865C5">
        <w:rPr>
          <w:rFonts w:asciiTheme="minorHAnsi" w:hAnsiTheme="minorHAnsi" w:cstheme="minorHAnsi"/>
          <w:lang w:val="uk-UA"/>
        </w:rPr>
        <w:t xml:space="preserve"> Я.В.</w:t>
      </w:r>
      <w:r w:rsidR="00FA04AD" w:rsidRPr="00E865C5">
        <w:rPr>
          <w:rFonts w:asciiTheme="minorHAnsi" w:hAnsiTheme="minorHAnsi" w:cstheme="minorHAnsi"/>
          <w:lang w:val="uk-UA"/>
        </w:rPr>
        <w:t>;</w:t>
      </w:r>
      <w:r w:rsidR="00483C5E" w:rsidRPr="00E865C5">
        <w:rPr>
          <w:rFonts w:asciiTheme="minorHAnsi" w:hAnsiTheme="minorHAnsi" w:cstheme="minorHAnsi"/>
          <w:lang w:val="uk-UA"/>
        </w:rPr>
        <w:t xml:space="preserve"> </w:t>
      </w:r>
      <w:r w:rsidR="00483C5E" w:rsidRPr="00E865C5">
        <w:rPr>
          <w:rFonts w:asciiTheme="minorHAnsi" w:eastAsia="HiddenHorzOCR" w:hAnsiTheme="minorHAnsi" w:cstheme="minorHAnsi"/>
          <w:lang w:val="uk-UA"/>
        </w:rPr>
        <w:t>Науково-дослідного інституту приватного права і підприємництва імені академіка Ф.Г.</w:t>
      </w:r>
      <w:r w:rsidR="009F32B4" w:rsidRPr="00E865C5">
        <w:rPr>
          <w:rFonts w:asciiTheme="minorHAnsi" w:eastAsia="HiddenHorzOCR" w:hAnsiTheme="minorHAnsi" w:cstheme="minorHAnsi"/>
          <w:lang w:val="uk-UA"/>
        </w:rPr>
        <w:t> </w:t>
      </w:r>
      <w:r w:rsidR="00483C5E" w:rsidRPr="00E865C5">
        <w:rPr>
          <w:rFonts w:asciiTheme="minorHAnsi" w:eastAsia="HiddenHorzOCR" w:hAnsiTheme="minorHAnsi" w:cstheme="minorHAnsi"/>
          <w:lang w:val="uk-UA"/>
        </w:rPr>
        <w:t xml:space="preserve">Бурчака </w:t>
      </w:r>
      <w:proofErr w:type="spellStart"/>
      <w:r w:rsidR="00483C5E" w:rsidRPr="00E865C5">
        <w:rPr>
          <w:rFonts w:asciiTheme="minorHAnsi" w:eastAsia="HiddenHorzOCR" w:hAnsiTheme="minorHAnsi" w:cstheme="minorHAnsi"/>
          <w:lang w:val="uk-UA"/>
        </w:rPr>
        <w:t>НАПрН</w:t>
      </w:r>
      <w:proofErr w:type="spellEnd"/>
      <w:r w:rsidR="00483C5E" w:rsidRPr="00E865C5">
        <w:rPr>
          <w:rFonts w:asciiTheme="minorHAnsi" w:eastAsia="HiddenHorzOCR" w:hAnsiTheme="minorHAnsi" w:cstheme="minorHAnsi"/>
          <w:lang w:val="uk-UA"/>
        </w:rPr>
        <w:t xml:space="preserve"> України – </w:t>
      </w:r>
      <w:r w:rsidR="00483C5E" w:rsidRPr="00E865C5">
        <w:rPr>
          <w:rFonts w:asciiTheme="minorHAnsi" w:hAnsiTheme="minorHAnsi" w:cstheme="minorHAnsi"/>
          <w:lang w:val="uk-UA"/>
        </w:rPr>
        <w:t>кандидат юридичних наук, старший науковий співробітник Короленко В.М.</w:t>
      </w:r>
      <w:r w:rsidR="00FA04AD" w:rsidRPr="00E865C5">
        <w:rPr>
          <w:rFonts w:asciiTheme="minorHAnsi" w:hAnsiTheme="minorHAnsi" w:cstheme="minorHAnsi"/>
          <w:lang w:val="uk-UA"/>
        </w:rPr>
        <w:t>;</w:t>
      </w:r>
      <w:r w:rsidR="00483C5E" w:rsidRPr="00E865C5">
        <w:rPr>
          <w:rFonts w:asciiTheme="minorHAnsi" w:hAnsiTheme="minorHAnsi" w:cstheme="minorHAnsi"/>
          <w:lang w:val="uk-UA"/>
        </w:rPr>
        <w:t xml:space="preserve"> </w:t>
      </w:r>
      <w:r w:rsidR="0062228B" w:rsidRPr="00E865C5">
        <w:rPr>
          <w:rFonts w:asciiTheme="minorHAnsi" w:hAnsiTheme="minorHAnsi" w:cstheme="minorHAnsi"/>
          <w:lang w:val="uk-UA"/>
        </w:rPr>
        <w:t>Національного юридичного університету імені</w:t>
      </w:r>
      <w:r w:rsidR="00D94AA4" w:rsidRPr="00E865C5">
        <w:rPr>
          <w:rFonts w:asciiTheme="minorHAnsi" w:hAnsiTheme="minorHAnsi" w:cstheme="minorHAnsi"/>
          <w:lang w:val="uk-UA"/>
        </w:rPr>
        <w:t xml:space="preserve"> </w:t>
      </w:r>
      <w:r w:rsidR="0062228B" w:rsidRPr="00E865C5">
        <w:rPr>
          <w:rFonts w:asciiTheme="minorHAnsi" w:hAnsiTheme="minorHAnsi" w:cstheme="minorHAnsi"/>
          <w:lang w:val="uk-UA"/>
        </w:rPr>
        <w:t>Ярослава Мудрого – доктор юридичних наук, професор Середа О.Г., кандидат юридичних наук, доцент Галкіна Н.М.</w:t>
      </w:r>
      <w:r w:rsidR="00FA04AD" w:rsidRPr="00E865C5">
        <w:rPr>
          <w:rFonts w:asciiTheme="minorHAnsi" w:hAnsiTheme="minorHAnsi" w:cstheme="minorHAnsi"/>
          <w:lang w:val="uk-UA"/>
        </w:rPr>
        <w:t>;</w:t>
      </w:r>
      <w:r w:rsidR="0062228B" w:rsidRPr="00E865C5">
        <w:rPr>
          <w:rFonts w:asciiTheme="minorHAnsi" w:hAnsiTheme="minorHAnsi" w:cstheme="minorHAnsi"/>
          <w:lang w:val="uk-UA"/>
        </w:rPr>
        <w:t xml:space="preserve"> </w:t>
      </w:r>
      <w:r w:rsidR="00483C5E" w:rsidRPr="00E865C5">
        <w:rPr>
          <w:rFonts w:asciiTheme="minorHAnsi" w:hAnsiTheme="minorHAnsi" w:cstheme="minorHAnsi"/>
          <w:lang w:val="uk-UA"/>
        </w:rPr>
        <w:t xml:space="preserve">Національного </w:t>
      </w:r>
      <w:r w:rsidR="00483C5E" w:rsidRPr="00E865C5">
        <w:rPr>
          <w:rFonts w:asciiTheme="minorHAnsi" w:hAnsiTheme="minorHAnsi" w:cstheme="minorHAnsi"/>
          <w:lang w:val="uk-UA"/>
        </w:rPr>
        <w:lastRenderedPageBreak/>
        <w:t xml:space="preserve">університету „Одеська юридична академія“ – доктор юридичних наук, професор </w:t>
      </w:r>
      <w:proofErr w:type="spellStart"/>
      <w:r w:rsidR="00483C5E" w:rsidRPr="00E865C5">
        <w:rPr>
          <w:rFonts w:asciiTheme="minorHAnsi" w:hAnsiTheme="minorHAnsi" w:cstheme="minorHAnsi"/>
          <w:lang w:val="uk-UA"/>
        </w:rPr>
        <w:t>Чанишева</w:t>
      </w:r>
      <w:proofErr w:type="spellEnd"/>
      <w:r w:rsidR="00483C5E" w:rsidRPr="00E865C5">
        <w:rPr>
          <w:rFonts w:asciiTheme="minorHAnsi" w:hAnsiTheme="minorHAnsi" w:cstheme="minorHAnsi"/>
          <w:lang w:val="uk-UA"/>
        </w:rPr>
        <w:t xml:space="preserve"> Г.І.</w:t>
      </w:r>
      <w:r w:rsidR="00FA04AD" w:rsidRPr="00E865C5">
        <w:rPr>
          <w:rFonts w:asciiTheme="minorHAnsi" w:hAnsiTheme="minorHAnsi" w:cstheme="minorHAnsi"/>
          <w:lang w:val="uk-UA"/>
        </w:rPr>
        <w:t>;</w:t>
      </w:r>
      <w:r w:rsidR="00483C5E" w:rsidRPr="00E865C5">
        <w:rPr>
          <w:rFonts w:asciiTheme="minorHAnsi" w:hAnsiTheme="minorHAnsi" w:cstheme="minorHAnsi"/>
          <w:lang w:val="uk-UA"/>
        </w:rPr>
        <w:t xml:space="preserve"> Чернівецького національного університету імені Юрія </w:t>
      </w:r>
      <w:proofErr w:type="spellStart"/>
      <w:r w:rsidR="00483C5E" w:rsidRPr="00E865C5">
        <w:rPr>
          <w:rFonts w:asciiTheme="minorHAnsi" w:hAnsiTheme="minorHAnsi" w:cstheme="minorHAnsi"/>
          <w:lang w:val="uk-UA"/>
        </w:rPr>
        <w:t>Федьковича</w:t>
      </w:r>
      <w:proofErr w:type="spellEnd"/>
      <w:r w:rsidR="00483C5E" w:rsidRPr="00E865C5">
        <w:rPr>
          <w:rFonts w:asciiTheme="minorHAnsi" w:hAnsiTheme="minorHAnsi" w:cstheme="minorHAnsi"/>
          <w:lang w:val="uk-UA"/>
        </w:rPr>
        <w:t xml:space="preserve"> – доктор юридичних наук, професор </w:t>
      </w:r>
      <w:proofErr w:type="spellStart"/>
      <w:r w:rsidR="00483C5E" w:rsidRPr="00E865C5">
        <w:rPr>
          <w:rFonts w:asciiTheme="minorHAnsi" w:hAnsiTheme="minorHAnsi" w:cstheme="minorHAnsi"/>
          <w:lang w:val="uk-UA"/>
        </w:rPr>
        <w:t>Щербанюк</w:t>
      </w:r>
      <w:proofErr w:type="spellEnd"/>
      <w:r w:rsidR="00483C5E" w:rsidRPr="00E865C5">
        <w:rPr>
          <w:rFonts w:asciiTheme="minorHAnsi" w:hAnsiTheme="minorHAnsi" w:cstheme="minorHAnsi"/>
          <w:lang w:val="uk-UA"/>
        </w:rPr>
        <w:t xml:space="preserve"> О.В.,</w:t>
      </w:r>
    </w:p>
    <w:p w14:paraId="23361F2B" w14:textId="77777777" w:rsidR="0056585C" w:rsidRPr="00E865C5" w:rsidRDefault="0056585C" w:rsidP="009F32B4">
      <w:pPr>
        <w:spacing w:after="0" w:line="360" w:lineRule="auto"/>
        <w:ind w:firstLine="567"/>
        <w:jc w:val="both"/>
        <w:rPr>
          <w:rFonts w:asciiTheme="minorHAnsi" w:hAnsiTheme="minorHAnsi" w:cstheme="minorHAnsi"/>
          <w:lang w:val="uk-UA"/>
        </w:rPr>
      </w:pPr>
    </w:p>
    <w:p w14:paraId="5B5D8F61" w14:textId="4B74EFDD" w:rsidR="00E20F46" w:rsidRPr="00E865C5" w:rsidRDefault="00AD4350" w:rsidP="009F32B4">
      <w:pPr>
        <w:spacing w:after="0" w:line="360" w:lineRule="auto"/>
        <w:jc w:val="center"/>
        <w:rPr>
          <w:rFonts w:asciiTheme="minorHAnsi" w:hAnsiTheme="minorHAnsi" w:cstheme="minorHAnsi"/>
          <w:b/>
          <w:lang w:val="uk-UA"/>
        </w:rPr>
      </w:pPr>
      <w:r w:rsidRPr="00E865C5">
        <w:rPr>
          <w:rFonts w:asciiTheme="minorHAnsi" w:hAnsiTheme="minorHAnsi" w:cstheme="minorHAnsi"/>
          <w:b/>
          <w:lang w:val="uk-UA"/>
        </w:rPr>
        <w:t>Конституційний Суд України</w:t>
      </w:r>
    </w:p>
    <w:p w14:paraId="046F726F" w14:textId="77777777" w:rsidR="0060716E" w:rsidRPr="00E865C5" w:rsidRDefault="0060716E" w:rsidP="009F32B4">
      <w:pPr>
        <w:spacing w:after="0" w:line="360" w:lineRule="auto"/>
        <w:jc w:val="center"/>
        <w:rPr>
          <w:rFonts w:asciiTheme="minorHAnsi" w:hAnsiTheme="minorHAnsi" w:cstheme="minorHAnsi"/>
          <w:b/>
          <w:lang w:val="uk-UA"/>
        </w:rPr>
      </w:pPr>
      <w:r w:rsidRPr="00E865C5">
        <w:rPr>
          <w:rFonts w:asciiTheme="minorHAnsi" w:hAnsiTheme="minorHAnsi" w:cstheme="minorHAnsi"/>
          <w:b/>
          <w:lang w:val="uk-UA"/>
        </w:rPr>
        <w:t>у с т а н о в и в:</w:t>
      </w:r>
    </w:p>
    <w:p w14:paraId="4285BB87" w14:textId="77777777" w:rsidR="0060716E" w:rsidRPr="00E865C5" w:rsidRDefault="0060716E" w:rsidP="009F32B4">
      <w:pPr>
        <w:spacing w:after="0" w:line="360" w:lineRule="auto"/>
        <w:ind w:firstLine="567"/>
        <w:jc w:val="both"/>
        <w:rPr>
          <w:rFonts w:asciiTheme="minorHAnsi" w:eastAsia="Times New Roman" w:hAnsiTheme="minorHAnsi" w:cstheme="minorHAnsi"/>
          <w:highlight w:val="yellow"/>
          <w:lang w:val="uk-UA"/>
        </w:rPr>
      </w:pPr>
    </w:p>
    <w:p w14:paraId="7F37B2CA" w14:textId="09CAE72D" w:rsidR="0036549B" w:rsidRPr="00E865C5" w:rsidRDefault="0060716E" w:rsidP="009F32B4">
      <w:pPr>
        <w:spacing w:after="0" w:line="360" w:lineRule="auto"/>
        <w:ind w:firstLine="567"/>
        <w:jc w:val="both"/>
        <w:rPr>
          <w:rFonts w:asciiTheme="minorHAnsi" w:eastAsia="Times New Roman" w:hAnsiTheme="minorHAnsi" w:cstheme="minorHAnsi"/>
          <w:lang w:val="uk-UA"/>
        </w:rPr>
      </w:pPr>
      <w:r w:rsidRPr="00E865C5">
        <w:rPr>
          <w:rFonts w:asciiTheme="minorHAnsi" w:eastAsia="Times New Roman" w:hAnsiTheme="minorHAnsi" w:cstheme="minorHAnsi"/>
          <w:lang w:val="uk-UA"/>
        </w:rPr>
        <w:t>1.</w:t>
      </w:r>
      <w:r w:rsidR="007F062D" w:rsidRPr="00E865C5">
        <w:rPr>
          <w:rFonts w:asciiTheme="minorHAnsi" w:eastAsia="Times New Roman" w:hAnsiTheme="minorHAnsi" w:cstheme="minorHAnsi"/>
          <w:lang w:val="uk-UA"/>
        </w:rPr>
        <w:t xml:space="preserve"> Первинна профспілкова організація Всеукраїнської профспілки працівників науки, виробництва та фінансів ПАТ „</w:t>
      </w:r>
      <w:proofErr w:type="spellStart"/>
      <w:r w:rsidR="007F062D" w:rsidRPr="00E865C5">
        <w:rPr>
          <w:rFonts w:asciiTheme="minorHAnsi" w:eastAsia="Times New Roman" w:hAnsiTheme="minorHAnsi" w:cstheme="minorHAnsi"/>
          <w:lang w:val="uk-UA"/>
        </w:rPr>
        <w:t>АрселорМіттал</w:t>
      </w:r>
      <w:proofErr w:type="spellEnd"/>
      <w:r w:rsidR="007F062D" w:rsidRPr="00E865C5">
        <w:rPr>
          <w:rFonts w:asciiTheme="minorHAnsi" w:eastAsia="Times New Roman" w:hAnsiTheme="minorHAnsi" w:cstheme="minorHAnsi"/>
          <w:lang w:val="uk-UA"/>
        </w:rPr>
        <w:t xml:space="preserve"> Кривий Ріг“ (далі – Заявник) зверну</w:t>
      </w:r>
      <w:r w:rsidR="00A560E4" w:rsidRPr="00E865C5">
        <w:rPr>
          <w:rFonts w:asciiTheme="minorHAnsi" w:eastAsia="Times New Roman" w:hAnsiTheme="minorHAnsi" w:cstheme="minorHAnsi"/>
          <w:lang w:val="uk-UA"/>
        </w:rPr>
        <w:t>ла</w:t>
      </w:r>
      <w:r w:rsidR="007F062D" w:rsidRPr="00E865C5">
        <w:rPr>
          <w:rFonts w:asciiTheme="minorHAnsi" w:eastAsia="Times New Roman" w:hAnsiTheme="minorHAnsi" w:cstheme="minorHAnsi"/>
          <w:lang w:val="uk-UA"/>
        </w:rPr>
        <w:t xml:space="preserve">ся до Конституційного Суду України з клопотанням </w:t>
      </w:r>
      <w:r w:rsidR="00A560E4" w:rsidRPr="00E865C5">
        <w:rPr>
          <w:rFonts w:asciiTheme="minorHAnsi" w:eastAsia="Times New Roman" w:hAnsiTheme="minorHAnsi" w:cstheme="minorHAnsi"/>
          <w:lang w:val="uk-UA"/>
        </w:rPr>
        <w:t xml:space="preserve">перевірити на відповідність </w:t>
      </w:r>
      <w:r w:rsidR="007F062D" w:rsidRPr="00E865C5">
        <w:rPr>
          <w:rFonts w:asciiTheme="minorHAnsi" w:eastAsia="Times New Roman" w:hAnsiTheme="minorHAnsi" w:cstheme="minorHAnsi"/>
          <w:lang w:val="uk-UA"/>
        </w:rPr>
        <w:t>Конституції України (конституційн</w:t>
      </w:r>
      <w:r w:rsidR="00C0392E" w:rsidRPr="00E865C5">
        <w:rPr>
          <w:rFonts w:asciiTheme="minorHAnsi" w:eastAsia="Times New Roman" w:hAnsiTheme="minorHAnsi" w:cstheme="minorHAnsi"/>
          <w:lang w:val="uk-UA"/>
        </w:rPr>
        <w:t>і</w:t>
      </w:r>
      <w:r w:rsidR="007F062D" w:rsidRPr="00E865C5">
        <w:rPr>
          <w:rFonts w:asciiTheme="minorHAnsi" w:eastAsia="Times New Roman" w:hAnsiTheme="minorHAnsi" w:cstheme="minorHAnsi"/>
          <w:lang w:val="uk-UA"/>
        </w:rPr>
        <w:t>ст</w:t>
      </w:r>
      <w:r w:rsidR="00C0392E" w:rsidRPr="00E865C5">
        <w:rPr>
          <w:rFonts w:asciiTheme="minorHAnsi" w:eastAsia="Times New Roman" w:hAnsiTheme="minorHAnsi" w:cstheme="minorHAnsi"/>
          <w:lang w:val="uk-UA"/>
        </w:rPr>
        <w:t>ь</w:t>
      </w:r>
      <w:r w:rsidR="007F062D" w:rsidRPr="00E865C5">
        <w:rPr>
          <w:rFonts w:asciiTheme="minorHAnsi" w:eastAsia="Times New Roman" w:hAnsiTheme="minorHAnsi" w:cstheme="minorHAnsi"/>
          <w:lang w:val="uk-UA"/>
        </w:rPr>
        <w:t>) окрем</w:t>
      </w:r>
      <w:r w:rsidR="00C0392E" w:rsidRPr="00E865C5">
        <w:rPr>
          <w:rFonts w:asciiTheme="minorHAnsi" w:eastAsia="Times New Roman" w:hAnsiTheme="minorHAnsi" w:cstheme="minorHAnsi"/>
          <w:lang w:val="uk-UA"/>
        </w:rPr>
        <w:t>і</w:t>
      </w:r>
      <w:r w:rsidR="007F062D" w:rsidRPr="00E865C5">
        <w:rPr>
          <w:rFonts w:asciiTheme="minorHAnsi" w:eastAsia="Times New Roman" w:hAnsiTheme="minorHAnsi" w:cstheme="minorHAnsi"/>
          <w:lang w:val="uk-UA"/>
        </w:rPr>
        <w:t xml:space="preserve"> припи</w:t>
      </w:r>
      <w:r w:rsidR="00FA04AD" w:rsidRPr="00E865C5">
        <w:rPr>
          <w:rFonts w:asciiTheme="minorHAnsi" w:eastAsia="Times New Roman" w:hAnsiTheme="minorHAnsi" w:cstheme="minorHAnsi"/>
          <w:lang w:val="uk-UA"/>
        </w:rPr>
        <w:t>си</w:t>
      </w:r>
      <w:r w:rsidR="007F062D" w:rsidRPr="00E865C5">
        <w:rPr>
          <w:rFonts w:asciiTheme="minorHAnsi" w:eastAsia="Times New Roman" w:hAnsiTheme="minorHAnsi" w:cstheme="minorHAnsi"/>
          <w:lang w:val="uk-UA"/>
        </w:rPr>
        <w:t xml:space="preserve"> статті 7 Закону України „Про порядок вирішення колективних трудових спорів (конфліктів)“ від </w:t>
      </w:r>
      <w:r w:rsidR="00DB4381" w:rsidRPr="00E865C5">
        <w:rPr>
          <w:rFonts w:asciiTheme="minorHAnsi" w:eastAsia="Times New Roman" w:hAnsiTheme="minorHAnsi" w:cstheme="minorHAnsi"/>
          <w:lang w:val="uk-UA"/>
        </w:rPr>
        <w:t>3</w:t>
      </w:r>
      <w:r w:rsidR="007F062D" w:rsidRPr="00E865C5">
        <w:rPr>
          <w:rFonts w:asciiTheme="minorHAnsi" w:eastAsia="Times New Roman" w:hAnsiTheme="minorHAnsi" w:cstheme="minorHAnsi"/>
          <w:lang w:val="uk-UA"/>
        </w:rPr>
        <w:t xml:space="preserve"> березня 1998 року № 137/98–ВР (далі – Закон)</w:t>
      </w:r>
      <w:r w:rsidR="00A560E4" w:rsidRPr="00E865C5">
        <w:rPr>
          <w:rFonts w:asciiTheme="minorHAnsi" w:eastAsia="Times New Roman" w:hAnsiTheme="minorHAnsi" w:cstheme="minorHAnsi"/>
          <w:lang w:val="uk-UA"/>
        </w:rPr>
        <w:t xml:space="preserve">. </w:t>
      </w:r>
    </w:p>
    <w:p w14:paraId="1F781485" w14:textId="5E82C5C6" w:rsidR="007F062D" w:rsidRPr="00E865C5" w:rsidRDefault="00A560E4" w:rsidP="009F32B4">
      <w:pPr>
        <w:spacing w:after="0" w:line="360" w:lineRule="auto"/>
        <w:ind w:firstLine="567"/>
        <w:jc w:val="both"/>
        <w:rPr>
          <w:rFonts w:asciiTheme="minorHAnsi" w:eastAsia="Times New Roman" w:hAnsiTheme="minorHAnsi" w:cstheme="minorHAnsi"/>
          <w:lang w:val="uk-UA"/>
        </w:rPr>
      </w:pPr>
      <w:r w:rsidRPr="00E865C5">
        <w:rPr>
          <w:rFonts w:asciiTheme="minorHAnsi" w:eastAsia="Times New Roman" w:hAnsiTheme="minorHAnsi" w:cstheme="minorHAnsi"/>
          <w:lang w:val="uk-UA"/>
        </w:rPr>
        <w:t xml:space="preserve">За оспорюваними приписами </w:t>
      </w:r>
      <w:r w:rsidR="0036549B" w:rsidRPr="00E865C5">
        <w:rPr>
          <w:rFonts w:asciiTheme="minorHAnsi" w:eastAsia="Times New Roman" w:hAnsiTheme="minorHAnsi" w:cstheme="minorHAnsi"/>
          <w:lang w:val="uk-UA"/>
        </w:rPr>
        <w:t xml:space="preserve">статті 7 </w:t>
      </w:r>
      <w:r w:rsidR="000917FA" w:rsidRPr="00E865C5">
        <w:rPr>
          <w:rFonts w:asciiTheme="minorHAnsi" w:eastAsia="Times New Roman" w:hAnsiTheme="minorHAnsi" w:cstheme="minorHAnsi"/>
          <w:lang w:val="uk-UA"/>
        </w:rPr>
        <w:t>Закону</w:t>
      </w:r>
      <w:r w:rsidR="007F062D" w:rsidRPr="00E865C5">
        <w:rPr>
          <w:rFonts w:asciiTheme="minorHAnsi" w:eastAsia="Times New Roman" w:hAnsiTheme="minorHAnsi" w:cstheme="minorHAnsi"/>
          <w:lang w:val="uk-UA"/>
        </w:rPr>
        <w:t xml:space="preserve"> «</w:t>
      </w:r>
      <w:r w:rsidR="00DE7B6F" w:rsidRPr="00E865C5">
        <w:rPr>
          <w:rFonts w:asciiTheme="minorHAnsi" w:eastAsia="Times New Roman" w:hAnsiTheme="minorHAnsi" w:cstheme="minorHAnsi"/>
          <w:lang w:val="uk-UA"/>
        </w:rPr>
        <w:t>р</w:t>
      </w:r>
      <w:r w:rsidR="00DB4381" w:rsidRPr="00E865C5">
        <w:rPr>
          <w:rFonts w:asciiTheme="minorHAnsi" w:eastAsia="Times New Roman" w:hAnsiTheme="minorHAnsi" w:cstheme="minorHAnsi"/>
          <w:lang w:val="uk-UA"/>
        </w:rPr>
        <w:t xml:space="preserve">озгляд </w:t>
      </w:r>
      <w:r w:rsidR="007F062D" w:rsidRPr="00E865C5">
        <w:rPr>
          <w:rFonts w:asciiTheme="minorHAnsi" w:eastAsia="Times New Roman" w:hAnsiTheme="minorHAnsi" w:cstheme="minorHAnsi"/>
          <w:lang w:val="uk-UA"/>
        </w:rPr>
        <w:t>колективного трудового спору (конфлікту) здійснюється з питань, передбачених:</w:t>
      </w:r>
    </w:p>
    <w:p w14:paraId="5CB7EA10" w14:textId="4C88C0A8" w:rsidR="007F062D" w:rsidRPr="00E865C5" w:rsidRDefault="007F062D" w:rsidP="009F32B4">
      <w:pPr>
        <w:spacing w:after="0" w:line="360" w:lineRule="auto"/>
        <w:ind w:firstLine="567"/>
        <w:jc w:val="both"/>
        <w:rPr>
          <w:rFonts w:asciiTheme="minorHAnsi" w:eastAsia="Times New Roman" w:hAnsiTheme="minorHAnsi" w:cstheme="minorHAnsi"/>
          <w:lang w:val="uk-UA"/>
        </w:rPr>
      </w:pPr>
      <w:r w:rsidRPr="00E865C5">
        <w:rPr>
          <w:rFonts w:asciiTheme="minorHAnsi" w:eastAsia="Times New Roman" w:hAnsiTheme="minorHAnsi" w:cstheme="minorHAnsi"/>
          <w:lang w:val="uk-UA"/>
        </w:rPr>
        <w:t>пунктами „а“ і „б“ статті 2 цього Закону, – примирною комісією, а в разі неприйняття рішення у строки, встановлені статтею 9 цього Закону, – трудовим арбітражем»</w:t>
      </w:r>
      <w:r w:rsidR="00444AC6" w:rsidRPr="00E865C5">
        <w:rPr>
          <w:rFonts w:asciiTheme="minorHAnsi" w:eastAsia="Times New Roman" w:hAnsiTheme="minorHAnsi" w:cstheme="minorHAnsi"/>
          <w:lang w:val="uk-UA"/>
        </w:rPr>
        <w:t xml:space="preserve"> (</w:t>
      </w:r>
      <w:r w:rsidR="0036549B" w:rsidRPr="00E865C5">
        <w:rPr>
          <w:rFonts w:asciiTheme="minorHAnsi" w:eastAsia="Times New Roman" w:hAnsiTheme="minorHAnsi" w:cstheme="minorHAnsi"/>
          <w:lang w:val="uk-UA"/>
        </w:rPr>
        <w:t>абзац</w:t>
      </w:r>
      <w:r w:rsidR="00DB4381" w:rsidRPr="00E865C5">
        <w:rPr>
          <w:rFonts w:asciiTheme="minorHAnsi" w:eastAsia="Times New Roman" w:hAnsiTheme="minorHAnsi" w:cstheme="minorHAnsi"/>
          <w:lang w:val="uk-UA"/>
        </w:rPr>
        <w:t>и</w:t>
      </w:r>
      <w:r w:rsidR="0036549B" w:rsidRPr="00E865C5">
        <w:rPr>
          <w:rFonts w:asciiTheme="minorHAnsi" w:eastAsia="Times New Roman" w:hAnsiTheme="minorHAnsi" w:cstheme="minorHAnsi"/>
          <w:lang w:val="uk-UA"/>
        </w:rPr>
        <w:t xml:space="preserve"> перший</w:t>
      </w:r>
      <w:r w:rsidR="00DB4381" w:rsidRPr="00E865C5">
        <w:rPr>
          <w:rFonts w:asciiTheme="minorHAnsi" w:eastAsia="Times New Roman" w:hAnsiTheme="minorHAnsi" w:cstheme="minorHAnsi"/>
          <w:lang w:val="uk-UA"/>
        </w:rPr>
        <w:t>, другий</w:t>
      </w:r>
      <w:r w:rsidR="00444AC6" w:rsidRPr="00E865C5">
        <w:rPr>
          <w:rFonts w:asciiTheme="minorHAnsi" w:eastAsia="Times New Roman" w:hAnsiTheme="minorHAnsi" w:cstheme="minorHAnsi"/>
          <w:lang w:val="uk-UA"/>
        </w:rPr>
        <w:t>)</w:t>
      </w:r>
      <w:r w:rsidRPr="00E865C5">
        <w:rPr>
          <w:rFonts w:asciiTheme="minorHAnsi" w:eastAsia="Times New Roman" w:hAnsiTheme="minorHAnsi" w:cstheme="minorHAnsi"/>
          <w:lang w:val="uk-UA"/>
        </w:rPr>
        <w:t>.</w:t>
      </w:r>
    </w:p>
    <w:p w14:paraId="169B470D" w14:textId="77777777" w:rsidR="0060716E" w:rsidRPr="00E865C5" w:rsidRDefault="0060716E" w:rsidP="009F32B4">
      <w:pPr>
        <w:pStyle w:val="rvps2"/>
        <w:shd w:val="clear" w:color="auto" w:fill="FFFFFF"/>
        <w:spacing w:before="0" w:beforeAutospacing="0" w:after="0" w:afterAutospacing="0" w:line="360" w:lineRule="auto"/>
        <w:ind w:firstLine="567"/>
        <w:jc w:val="both"/>
        <w:rPr>
          <w:rFonts w:asciiTheme="minorHAnsi" w:hAnsiTheme="minorHAnsi" w:cstheme="minorHAnsi"/>
          <w:sz w:val="22"/>
          <w:szCs w:val="22"/>
          <w:highlight w:val="yellow"/>
          <w:lang w:val="uk-UA"/>
        </w:rPr>
      </w:pPr>
    </w:p>
    <w:p w14:paraId="5E016C07" w14:textId="77777777" w:rsidR="0060716E" w:rsidRPr="00E865C5" w:rsidRDefault="0060716E"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shd w:val="clear" w:color="auto" w:fill="FFFFFF"/>
          <w:lang w:val="uk-UA"/>
        </w:rPr>
        <w:t xml:space="preserve">1.1. </w:t>
      </w:r>
      <w:r w:rsidRPr="00E865C5">
        <w:rPr>
          <w:rFonts w:asciiTheme="minorHAnsi" w:hAnsiTheme="minorHAnsi" w:cstheme="minorHAnsi"/>
          <w:lang w:val="uk-UA"/>
        </w:rPr>
        <w:t>Зі змісту конституційн</w:t>
      </w:r>
      <w:r w:rsidR="00C66475" w:rsidRPr="00E865C5">
        <w:rPr>
          <w:rFonts w:asciiTheme="minorHAnsi" w:hAnsiTheme="minorHAnsi" w:cstheme="minorHAnsi"/>
          <w:lang w:val="uk-UA"/>
        </w:rPr>
        <w:t>ої</w:t>
      </w:r>
      <w:r w:rsidRPr="00E865C5">
        <w:rPr>
          <w:rFonts w:asciiTheme="minorHAnsi" w:hAnsiTheme="minorHAnsi" w:cstheme="minorHAnsi"/>
          <w:lang w:val="uk-UA"/>
        </w:rPr>
        <w:t xml:space="preserve"> скарг</w:t>
      </w:r>
      <w:r w:rsidR="00C66475" w:rsidRPr="00E865C5">
        <w:rPr>
          <w:rFonts w:asciiTheme="minorHAnsi" w:hAnsiTheme="minorHAnsi" w:cstheme="minorHAnsi"/>
          <w:lang w:val="uk-UA"/>
        </w:rPr>
        <w:t>и</w:t>
      </w:r>
      <w:r w:rsidRPr="00E865C5">
        <w:rPr>
          <w:rFonts w:asciiTheme="minorHAnsi" w:hAnsiTheme="minorHAnsi" w:cstheme="minorHAnsi"/>
          <w:lang w:val="uk-UA"/>
        </w:rPr>
        <w:t xml:space="preserve"> та долучених до н</w:t>
      </w:r>
      <w:r w:rsidR="00AD4350" w:rsidRPr="00E865C5">
        <w:rPr>
          <w:rFonts w:asciiTheme="minorHAnsi" w:hAnsiTheme="minorHAnsi" w:cstheme="minorHAnsi"/>
          <w:lang w:val="uk-UA"/>
        </w:rPr>
        <w:t>еї</w:t>
      </w:r>
      <w:r w:rsidR="00972695" w:rsidRPr="00E865C5">
        <w:rPr>
          <w:rFonts w:asciiTheme="minorHAnsi" w:hAnsiTheme="minorHAnsi" w:cstheme="minorHAnsi"/>
          <w:lang w:val="uk-UA"/>
        </w:rPr>
        <w:t xml:space="preserve"> матеріалів убачається таке.</w:t>
      </w:r>
    </w:p>
    <w:p w14:paraId="709B8A75" w14:textId="17FE84FF" w:rsidR="001F7ED3" w:rsidRPr="00E865C5" w:rsidRDefault="00C0392E"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Заявник </w:t>
      </w:r>
      <w:r w:rsidR="001F7ED3" w:rsidRPr="00E865C5">
        <w:rPr>
          <w:rFonts w:asciiTheme="minorHAnsi" w:hAnsiTheme="minorHAnsi" w:cstheme="minorHAnsi"/>
          <w:lang w:val="uk-UA"/>
        </w:rPr>
        <w:t>28 травня 2020 року звернувся до Дзержинського районного суду міста Кривого Рогу Дніпропетровської області з позовною заявою до Публічного акціонерного товариства „</w:t>
      </w:r>
      <w:proofErr w:type="spellStart"/>
      <w:r w:rsidR="001F7ED3" w:rsidRPr="00E865C5">
        <w:rPr>
          <w:rFonts w:asciiTheme="minorHAnsi" w:hAnsiTheme="minorHAnsi" w:cstheme="minorHAnsi"/>
          <w:lang w:val="uk-UA"/>
        </w:rPr>
        <w:t>АрселорМіттал</w:t>
      </w:r>
      <w:proofErr w:type="spellEnd"/>
      <w:r w:rsidR="001F7ED3" w:rsidRPr="00E865C5">
        <w:rPr>
          <w:rFonts w:asciiTheme="minorHAnsi" w:hAnsiTheme="minorHAnsi" w:cstheme="minorHAnsi"/>
          <w:lang w:val="uk-UA"/>
        </w:rPr>
        <w:t xml:space="preserve"> Кривий Ріг“, Первинної організації профспілки трудящих металургійної і гірничодобувної промисловості України Публічного акціонерного товариства „</w:t>
      </w:r>
      <w:proofErr w:type="spellStart"/>
      <w:r w:rsidR="001F7ED3" w:rsidRPr="00E865C5">
        <w:rPr>
          <w:rFonts w:asciiTheme="minorHAnsi" w:hAnsiTheme="minorHAnsi" w:cstheme="minorHAnsi"/>
          <w:lang w:val="uk-UA"/>
        </w:rPr>
        <w:t>АрселорМіттал</w:t>
      </w:r>
      <w:proofErr w:type="spellEnd"/>
      <w:r w:rsidR="001F7ED3" w:rsidRPr="00E865C5">
        <w:rPr>
          <w:rFonts w:asciiTheme="minorHAnsi" w:hAnsiTheme="minorHAnsi" w:cstheme="minorHAnsi"/>
          <w:lang w:val="uk-UA"/>
        </w:rPr>
        <w:t xml:space="preserve"> Кривий Ріг“ про визнання недійсним</w:t>
      </w:r>
      <w:r w:rsidR="00D82CA9" w:rsidRPr="00E865C5">
        <w:rPr>
          <w:rFonts w:asciiTheme="minorHAnsi" w:hAnsiTheme="minorHAnsi" w:cstheme="minorHAnsi"/>
          <w:lang w:val="uk-UA"/>
        </w:rPr>
        <w:t xml:space="preserve">и змін до колективного договору, який </w:t>
      </w:r>
      <w:r w:rsidRPr="00E865C5">
        <w:rPr>
          <w:rFonts w:asciiTheme="minorHAnsi" w:hAnsiTheme="minorHAnsi" w:cstheme="minorHAnsi"/>
          <w:lang w:val="uk-UA"/>
        </w:rPr>
        <w:t xml:space="preserve">ухвалою від 1 червня 2020 року </w:t>
      </w:r>
      <w:r w:rsidR="001F7ED3" w:rsidRPr="00E865C5">
        <w:rPr>
          <w:rFonts w:asciiTheme="minorHAnsi" w:hAnsiTheme="minorHAnsi" w:cstheme="minorHAnsi"/>
          <w:lang w:val="uk-UA"/>
        </w:rPr>
        <w:t xml:space="preserve">відмовив у відкритті провадження за вказаною позовною заявою </w:t>
      </w:r>
      <w:r w:rsidR="00D82CA9" w:rsidRPr="00E865C5">
        <w:rPr>
          <w:rFonts w:asciiTheme="minorHAnsi" w:hAnsiTheme="minorHAnsi" w:cstheme="minorHAnsi"/>
          <w:lang w:val="uk-UA"/>
        </w:rPr>
        <w:t>та</w:t>
      </w:r>
      <w:r w:rsidR="001F7ED3" w:rsidRPr="00E865C5">
        <w:rPr>
          <w:rFonts w:asciiTheme="minorHAnsi" w:hAnsiTheme="minorHAnsi" w:cstheme="minorHAnsi"/>
          <w:lang w:val="uk-UA"/>
        </w:rPr>
        <w:t xml:space="preserve"> роз’яснив, що «відповідно до статті 7 указаного Закону України „Про порядок вирішення колективних трудових спорів (конфліктів)“ передбачено, що розгляд колективного трудового спору (конфлікту) з питань укладення чи зміни колективного договору, угоди здійснюється примирною комісією, а в разі неприйняття рішення у строки, установлені статтею 9 цього Закону – трудовим арбітражем».</w:t>
      </w:r>
    </w:p>
    <w:p w14:paraId="1A1BAB9C" w14:textId="17289D8D" w:rsidR="001F7ED3" w:rsidRPr="00E865C5" w:rsidRDefault="001F7ED3"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Дніпровський апеляційний суд постановою від 20 жовтня 2020 року та Верховний Суд постановою від 15 квітня 2021 року залишили вказану ухвалу суду першої інстанції без змін</w:t>
      </w:r>
      <w:r w:rsidR="00424698" w:rsidRPr="00E865C5">
        <w:rPr>
          <w:rFonts w:asciiTheme="minorHAnsi" w:hAnsiTheme="minorHAnsi" w:cstheme="minorHAnsi"/>
          <w:lang w:val="uk-UA"/>
        </w:rPr>
        <w:t>и</w:t>
      </w:r>
      <w:r w:rsidRPr="00E865C5">
        <w:rPr>
          <w:rFonts w:asciiTheme="minorHAnsi" w:hAnsiTheme="minorHAnsi" w:cstheme="minorHAnsi"/>
          <w:lang w:val="uk-UA"/>
        </w:rPr>
        <w:t>.</w:t>
      </w:r>
    </w:p>
    <w:p w14:paraId="329331F3" w14:textId="32C97311" w:rsidR="00C72A5B" w:rsidRPr="00E865C5" w:rsidRDefault="008C74A5"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Верховний Суд, мотивуючи своє рішення, </w:t>
      </w:r>
      <w:r w:rsidR="00424698" w:rsidRPr="00E865C5">
        <w:rPr>
          <w:rFonts w:asciiTheme="minorHAnsi" w:hAnsiTheme="minorHAnsi" w:cstheme="minorHAnsi"/>
          <w:lang w:val="uk-UA"/>
        </w:rPr>
        <w:t>зазначив</w:t>
      </w:r>
      <w:r w:rsidR="0079257D" w:rsidRPr="00E865C5">
        <w:rPr>
          <w:rFonts w:asciiTheme="minorHAnsi" w:hAnsiTheme="minorHAnsi" w:cstheme="minorHAnsi"/>
          <w:lang w:val="uk-UA"/>
        </w:rPr>
        <w:t>, зокрема</w:t>
      </w:r>
      <w:r w:rsidR="00DE7B6F" w:rsidRPr="00E865C5">
        <w:rPr>
          <w:rFonts w:asciiTheme="minorHAnsi" w:hAnsiTheme="minorHAnsi" w:cstheme="minorHAnsi"/>
          <w:lang w:val="uk-UA"/>
        </w:rPr>
        <w:t>,</w:t>
      </w:r>
      <w:r w:rsidR="0079257D" w:rsidRPr="00E865C5">
        <w:rPr>
          <w:rFonts w:asciiTheme="minorHAnsi" w:hAnsiTheme="minorHAnsi" w:cstheme="minorHAnsi"/>
          <w:lang w:val="uk-UA"/>
        </w:rPr>
        <w:t xml:space="preserve"> </w:t>
      </w:r>
      <w:r w:rsidR="00424698" w:rsidRPr="00E865C5">
        <w:rPr>
          <w:rFonts w:asciiTheme="minorHAnsi" w:hAnsiTheme="minorHAnsi" w:cstheme="minorHAnsi"/>
          <w:lang w:val="uk-UA"/>
        </w:rPr>
        <w:t>таке</w:t>
      </w:r>
      <w:r w:rsidRPr="00E865C5">
        <w:rPr>
          <w:rFonts w:asciiTheme="minorHAnsi" w:hAnsiTheme="minorHAnsi" w:cstheme="minorHAnsi"/>
          <w:lang w:val="uk-UA"/>
        </w:rPr>
        <w:t>:</w:t>
      </w:r>
    </w:p>
    <w:p w14:paraId="3B1E2576" w14:textId="2FC4FD5C" w:rsidR="00C72A5B" w:rsidRPr="00E865C5" w:rsidRDefault="00FC031F"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w:t>
      </w:r>
      <w:r w:rsidR="00C72A5B" w:rsidRPr="00E865C5">
        <w:rPr>
          <w:rFonts w:asciiTheme="minorHAnsi" w:hAnsiTheme="minorHAnsi" w:cstheme="minorHAnsi"/>
          <w:lang w:val="uk-UA"/>
        </w:rPr>
        <w:t>колективні трудові спори, на відміну від індивідуальних</w:t>
      </w:r>
      <w:r w:rsidR="00FF0A18" w:rsidRPr="00E865C5">
        <w:rPr>
          <w:rFonts w:asciiTheme="minorHAnsi" w:hAnsiTheme="minorHAnsi" w:cstheme="minorHAnsi"/>
          <w:lang w:val="uk-UA"/>
        </w:rPr>
        <w:t>,</w:t>
      </w:r>
      <w:r w:rsidR="00C72A5B" w:rsidRPr="00E865C5">
        <w:rPr>
          <w:rFonts w:asciiTheme="minorHAnsi" w:hAnsiTheme="minorHAnsi" w:cstheme="minorHAnsi"/>
          <w:lang w:val="uk-UA"/>
        </w:rPr>
        <w:t xml:space="preserve"> </w:t>
      </w:r>
      <w:r w:rsidR="00643CB8" w:rsidRPr="00E865C5">
        <w:rPr>
          <w:rFonts w:asciiTheme="minorHAnsi" w:hAnsiTheme="minorHAnsi" w:cstheme="minorHAnsi"/>
          <w:lang w:val="uk-UA"/>
        </w:rPr>
        <w:t>–</w:t>
      </w:r>
      <w:r w:rsidR="00C72A5B" w:rsidRPr="00E865C5">
        <w:rPr>
          <w:rFonts w:asciiTheme="minorHAnsi" w:hAnsiTheme="minorHAnsi" w:cstheme="minorHAnsi"/>
          <w:lang w:val="uk-UA"/>
        </w:rPr>
        <w:t xml:space="preserve"> це спори непозовного провадження між найманими працівниками, трудовим колективом (профспілкою) і власником чи уповноваженим ним органом, </w:t>
      </w:r>
      <w:r w:rsidR="00FF0A18" w:rsidRPr="00E865C5">
        <w:rPr>
          <w:rFonts w:asciiTheme="minorHAnsi" w:hAnsiTheme="minorHAnsi" w:cstheme="minorHAnsi"/>
          <w:lang w:val="uk-UA"/>
        </w:rPr>
        <w:t>у</w:t>
      </w:r>
      <w:r w:rsidR="00C72A5B" w:rsidRPr="00E865C5">
        <w:rPr>
          <w:rFonts w:asciiTheme="minorHAnsi" w:hAnsiTheme="minorHAnsi" w:cstheme="minorHAnsi"/>
          <w:lang w:val="uk-UA"/>
        </w:rPr>
        <w:t xml:space="preserve"> яких </w:t>
      </w:r>
      <w:r w:rsidR="00FF0A18" w:rsidRPr="00E865C5">
        <w:rPr>
          <w:rFonts w:asciiTheme="minorHAnsi" w:hAnsiTheme="minorHAnsi" w:cstheme="minorHAnsi"/>
          <w:lang w:val="uk-UA"/>
        </w:rPr>
        <w:t>і</w:t>
      </w:r>
      <w:r w:rsidR="00C72A5B" w:rsidRPr="00E865C5">
        <w:rPr>
          <w:rFonts w:asciiTheme="minorHAnsi" w:hAnsiTheme="minorHAnsi" w:cstheme="minorHAnsi"/>
          <w:lang w:val="uk-UA"/>
        </w:rPr>
        <w:t xml:space="preserve">деться про </w:t>
      </w:r>
      <w:r w:rsidR="00FF0A18" w:rsidRPr="00E865C5">
        <w:rPr>
          <w:rFonts w:asciiTheme="minorHAnsi" w:hAnsiTheme="minorHAnsi" w:cstheme="minorHAnsi"/>
          <w:lang w:val="uk-UA"/>
        </w:rPr>
        <w:t>„</w:t>
      </w:r>
      <w:r w:rsidR="00C72A5B" w:rsidRPr="00E865C5">
        <w:rPr>
          <w:rFonts w:asciiTheme="minorHAnsi" w:hAnsiTheme="minorHAnsi" w:cstheme="minorHAnsi"/>
          <w:lang w:val="uk-UA"/>
        </w:rPr>
        <w:t>зіткнення інтересів сторін трудових правовідносин</w:t>
      </w:r>
      <w:r w:rsidR="00FF0A18" w:rsidRPr="00E865C5">
        <w:rPr>
          <w:rFonts w:asciiTheme="minorHAnsi" w:hAnsiTheme="minorHAnsi" w:cstheme="minorHAnsi"/>
          <w:lang w:val="uk-UA"/>
        </w:rPr>
        <w:t>“</w:t>
      </w:r>
      <w:r w:rsidR="00C72A5B" w:rsidRPr="00E865C5">
        <w:rPr>
          <w:rFonts w:asciiTheme="minorHAnsi" w:hAnsiTheme="minorHAnsi" w:cstheme="minorHAnsi"/>
          <w:lang w:val="uk-UA"/>
        </w:rPr>
        <w:t xml:space="preserve">. </w:t>
      </w:r>
      <w:r w:rsidR="00FF0A18" w:rsidRPr="00E865C5">
        <w:rPr>
          <w:rFonts w:asciiTheme="minorHAnsi" w:hAnsiTheme="minorHAnsi" w:cstheme="minorHAnsi"/>
          <w:lang w:val="uk-UA"/>
        </w:rPr>
        <w:t>Такі</w:t>
      </w:r>
      <w:r w:rsidR="00C72A5B" w:rsidRPr="00E865C5">
        <w:rPr>
          <w:rFonts w:asciiTheme="minorHAnsi" w:hAnsiTheme="minorHAnsi" w:cstheme="minorHAnsi"/>
          <w:lang w:val="uk-UA"/>
        </w:rPr>
        <w:t xml:space="preserve"> спор</w:t>
      </w:r>
      <w:r w:rsidR="00FF0A18" w:rsidRPr="00E865C5">
        <w:rPr>
          <w:rFonts w:asciiTheme="minorHAnsi" w:hAnsiTheme="minorHAnsi" w:cstheme="minorHAnsi"/>
          <w:lang w:val="uk-UA"/>
        </w:rPr>
        <w:t>и</w:t>
      </w:r>
      <w:r w:rsidR="00C72A5B" w:rsidRPr="00E865C5">
        <w:rPr>
          <w:rFonts w:asciiTheme="minorHAnsi" w:hAnsiTheme="minorHAnsi" w:cstheme="minorHAnsi"/>
          <w:lang w:val="uk-UA"/>
        </w:rPr>
        <w:t xml:space="preserve"> </w:t>
      </w:r>
      <w:r w:rsidR="00FF0A18" w:rsidRPr="00E865C5">
        <w:rPr>
          <w:rFonts w:asciiTheme="minorHAnsi" w:hAnsiTheme="minorHAnsi" w:cstheme="minorHAnsi"/>
          <w:lang w:val="uk-UA"/>
        </w:rPr>
        <w:t xml:space="preserve">вирішують </w:t>
      </w:r>
      <w:r w:rsidR="00C72A5B" w:rsidRPr="00E865C5">
        <w:rPr>
          <w:rFonts w:asciiTheme="minorHAnsi" w:hAnsiTheme="minorHAnsi" w:cstheme="minorHAnsi"/>
          <w:lang w:val="uk-UA"/>
        </w:rPr>
        <w:t>примирно-третейськи</w:t>
      </w:r>
      <w:r w:rsidR="00FF0A18" w:rsidRPr="00E865C5">
        <w:rPr>
          <w:rFonts w:asciiTheme="minorHAnsi" w:hAnsiTheme="minorHAnsi" w:cstheme="minorHAnsi"/>
          <w:lang w:val="uk-UA"/>
        </w:rPr>
        <w:t>м</w:t>
      </w:r>
      <w:r w:rsidR="00C72A5B" w:rsidRPr="00E865C5">
        <w:rPr>
          <w:rFonts w:asciiTheme="minorHAnsi" w:hAnsiTheme="minorHAnsi" w:cstheme="minorHAnsi"/>
          <w:lang w:val="uk-UA"/>
        </w:rPr>
        <w:t xml:space="preserve"> порядк</w:t>
      </w:r>
      <w:r w:rsidR="00FF0A18" w:rsidRPr="00E865C5">
        <w:rPr>
          <w:rFonts w:asciiTheme="minorHAnsi" w:hAnsiTheme="minorHAnsi" w:cstheme="minorHAnsi"/>
          <w:lang w:val="uk-UA"/>
        </w:rPr>
        <w:t>ом</w:t>
      </w:r>
      <w:r w:rsidR="00C72A5B" w:rsidRPr="00E865C5">
        <w:rPr>
          <w:rFonts w:asciiTheme="minorHAnsi" w:hAnsiTheme="minorHAnsi" w:cstheme="minorHAnsi"/>
          <w:lang w:val="uk-UA"/>
        </w:rPr>
        <w:t xml:space="preserve">, </w:t>
      </w:r>
      <w:r w:rsidR="00BE07F3" w:rsidRPr="00E865C5">
        <w:rPr>
          <w:rFonts w:asciiTheme="minorHAnsi" w:hAnsiTheme="minorHAnsi" w:cstheme="minorHAnsi"/>
          <w:lang w:val="uk-UA"/>
        </w:rPr>
        <w:t>юридичний</w:t>
      </w:r>
      <w:r w:rsidR="00C72A5B" w:rsidRPr="00E865C5">
        <w:rPr>
          <w:rFonts w:asciiTheme="minorHAnsi" w:hAnsiTheme="minorHAnsi" w:cstheme="minorHAnsi"/>
          <w:lang w:val="uk-UA"/>
        </w:rPr>
        <w:t xml:space="preserve"> механізм якого визначено Законом</w:t>
      </w:r>
      <w:r w:rsidR="0033166F" w:rsidRPr="00E865C5">
        <w:rPr>
          <w:rFonts w:asciiTheme="minorHAnsi" w:hAnsiTheme="minorHAnsi" w:cstheme="minorHAnsi"/>
          <w:lang w:val="uk-UA"/>
        </w:rPr>
        <w:t>.</w:t>
      </w:r>
    </w:p>
    <w:p w14:paraId="41C7E4D1" w14:textId="77777777" w:rsidR="0033166F" w:rsidRPr="00E865C5" w:rsidRDefault="0033166F"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lastRenderedPageBreak/>
        <w:t>– „з</w:t>
      </w:r>
      <w:r w:rsidR="00C72A5B" w:rsidRPr="00E865C5">
        <w:rPr>
          <w:rFonts w:asciiTheme="minorHAnsi" w:hAnsiTheme="minorHAnsi" w:cstheme="minorHAnsi"/>
          <w:lang w:val="uk-UA"/>
        </w:rPr>
        <w:t xml:space="preserve">і змісту позовної заяви вбачається, що предметом позову є вирішення питання порушення законних прав та інтересів позивачів через їх </w:t>
      </w:r>
      <w:proofErr w:type="spellStart"/>
      <w:r w:rsidR="00C72A5B" w:rsidRPr="00E865C5">
        <w:rPr>
          <w:rFonts w:asciiTheme="minorHAnsi" w:hAnsiTheme="minorHAnsi" w:cstheme="minorHAnsi"/>
          <w:lang w:val="uk-UA"/>
        </w:rPr>
        <w:t>недолучення</w:t>
      </w:r>
      <w:proofErr w:type="spellEnd"/>
      <w:r w:rsidR="00C72A5B" w:rsidRPr="00E865C5">
        <w:rPr>
          <w:rFonts w:asciiTheme="minorHAnsi" w:hAnsiTheme="minorHAnsi" w:cstheme="minorHAnsi"/>
          <w:lang w:val="uk-UA"/>
        </w:rPr>
        <w:t xml:space="preserve"> до підписання змін до колективного договору, а також захист їх інтересів як </w:t>
      </w:r>
      <w:proofErr w:type="spellStart"/>
      <w:r w:rsidR="00C72A5B" w:rsidRPr="00E865C5">
        <w:rPr>
          <w:rFonts w:asciiTheme="minorHAnsi" w:hAnsiTheme="minorHAnsi" w:cstheme="minorHAnsi"/>
          <w:lang w:val="uk-UA"/>
        </w:rPr>
        <w:t>профсплікових</w:t>
      </w:r>
      <w:proofErr w:type="spellEnd"/>
      <w:r w:rsidR="00C72A5B" w:rsidRPr="00E865C5">
        <w:rPr>
          <w:rFonts w:asciiTheme="minorHAnsi" w:hAnsiTheme="minorHAnsi" w:cstheme="minorHAnsi"/>
          <w:lang w:val="uk-UA"/>
        </w:rPr>
        <w:t xml:space="preserve"> організацій у сфері трудових правовідносин та інтересів працівників</w:t>
      </w:r>
      <w:r w:rsidRPr="00E865C5">
        <w:rPr>
          <w:rFonts w:asciiTheme="minorHAnsi" w:hAnsiTheme="minorHAnsi" w:cstheme="minorHAnsi"/>
          <w:lang w:val="uk-UA"/>
        </w:rPr>
        <w:t>“;</w:t>
      </w:r>
    </w:p>
    <w:p w14:paraId="2CA208AF" w14:textId="5490EED3" w:rsidR="007B577C" w:rsidRPr="00E865C5" w:rsidRDefault="0033166F"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w:t>
      </w:r>
      <w:r w:rsidR="007B577C" w:rsidRPr="00E865C5">
        <w:rPr>
          <w:rFonts w:asciiTheme="minorHAnsi" w:hAnsiTheme="minorHAnsi" w:cstheme="minorHAnsi"/>
          <w:lang w:val="uk-UA"/>
        </w:rPr>
        <w:t>спір, який виник між сторонами</w:t>
      </w:r>
      <w:r w:rsidR="00AA2F05" w:rsidRPr="00E865C5">
        <w:rPr>
          <w:rFonts w:asciiTheme="minorHAnsi" w:hAnsiTheme="minorHAnsi" w:cstheme="minorHAnsi"/>
          <w:lang w:val="uk-UA"/>
        </w:rPr>
        <w:t>,</w:t>
      </w:r>
      <w:r w:rsidR="007B577C" w:rsidRPr="00E865C5">
        <w:rPr>
          <w:rFonts w:asciiTheme="minorHAnsi" w:hAnsiTheme="minorHAnsi" w:cstheme="minorHAnsi"/>
          <w:lang w:val="uk-UA"/>
        </w:rPr>
        <w:t xml:space="preserve"> неможливо вирішити у позасудовому порядку, оскільки заявники вже звертались до Національної служби посередництва й примирення, яка своїм листом від</w:t>
      </w:r>
      <w:r w:rsidR="009F32B4" w:rsidRPr="00E865C5">
        <w:rPr>
          <w:rFonts w:asciiTheme="minorHAnsi" w:hAnsiTheme="minorHAnsi" w:cstheme="minorHAnsi"/>
          <w:lang w:val="uk-UA"/>
        </w:rPr>
        <w:t xml:space="preserve"> </w:t>
      </w:r>
      <w:r w:rsidR="007B577C" w:rsidRPr="00E865C5">
        <w:rPr>
          <w:rFonts w:asciiTheme="minorHAnsi" w:hAnsiTheme="minorHAnsi" w:cstheme="minorHAnsi"/>
          <w:lang w:val="uk-UA"/>
        </w:rPr>
        <w:t>02</w:t>
      </w:r>
      <w:r w:rsidR="009F32B4" w:rsidRPr="00E865C5">
        <w:rPr>
          <w:rFonts w:asciiTheme="minorHAnsi" w:hAnsiTheme="minorHAnsi" w:cstheme="minorHAnsi"/>
          <w:lang w:val="uk-UA"/>
        </w:rPr>
        <w:t xml:space="preserve"> </w:t>
      </w:r>
      <w:r w:rsidR="007B577C" w:rsidRPr="00E865C5">
        <w:rPr>
          <w:rFonts w:asciiTheme="minorHAnsi" w:hAnsiTheme="minorHAnsi" w:cstheme="minorHAnsi"/>
          <w:lang w:val="uk-UA"/>
        </w:rPr>
        <w:t>лютого 2016 року повідомила про неможливість вирішення колективного спору</w:t>
      </w:r>
      <w:r w:rsidR="00CA4750" w:rsidRPr="00E865C5">
        <w:rPr>
          <w:rFonts w:asciiTheme="minorHAnsi" w:hAnsiTheme="minorHAnsi" w:cstheme="minorHAnsi"/>
          <w:lang w:val="uk-UA"/>
        </w:rPr>
        <w:t>“;</w:t>
      </w:r>
      <w:r w:rsidR="007B577C" w:rsidRPr="00E865C5">
        <w:rPr>
          <w:rFonts w:asciiTheme="minorHAnsi" w:hAnsiTheme="minorHAnsi" w:cstheme="minorHAnsi"/>
          <w:lang w:val="uk-UA"/>
        </w:rPr>
        <w:t xml:space="preserve"> </w:t>
      </w:r>
      <w:r w:rsidR="009F32B4" w:rsidRPr="00E865C5">
        <w:rPr>
          <w:rFonts w:asciiTheme="minorHAnsi" w:hAnsiTheme="minorHAnsi" w:cstheme="minorHAnsi"/>
          <w:lang w:val="uk-UA"/>
        </w:rPr>
        <w:t>„</w:t>
      </w:r>
      <w:r w:rsidR="00CA4750" w:rsidRPr="00E865C5">
        <w:rPr>
          <w:rFonts w:asciiTheme="minorHAnsi" w:hAnsiTheme="minorHAnsi" w:cstheme="minorHAnsi"/>
          <w:lang w:val="uk-UA"/>
        </w:rPr>
        <w:t>з</w:t>
      </w:r>
      <w:r w:rsidR="007B577C" w:rsidRPr="00E865C5">
        <w:rPr>
          <w:rFonts w:asciiTheme="minorHAnsi" w:hAnsiTheme="minorHAnsi" w:cstheme="minorHAnsi"/>
          <w:lang w:val="uk-UA"/>
        </w:rPr>
        <w:t>вернення в 2016 році до Національної служби посередництва й примирення з метою вирішення іншого колективного спору та відмова спеціальної установи у вирішенні цього спору не свідчить про те, що спір, який виник між сторонами у справі, що переглядається, має бути вирішений в судовому порядку</w:t>
      </w:r>
      <w:r w:rsidR="007F764C" w:rsidRPr="00E865C5">
        <w:rPr>
          <w:rFonts w:asciiTheme="minorHAnsi" w:hAnsiTheme="minorHAnsi" w:cstheme="minorHAnsi"/>
          <w:lang w:val="uk-UA"/>
        </w:rPr>
        <w:t>“</w:t>
      </w:r>
      <w:r w:rsidR="007B577C" w:rsidRPr="00E865C5">
        <w:rPr>
          <w:rFonts w:asciiTheme="minorHAnsi" w:hAnsiTheme="minorHAnsi" w:cstheme="minorHAnsi"/>
          <w:lang w:val="uk-UA"/>
        </w:rPr>
        <w:t>.</w:t>
      </w:r>
    </w:p>
    <w:p w14:paraId="5F33E47C" w14:textId="77777777" w:rsidR="007B577C" w:rsidRPr="00E865C5" w:rsidRDefault="007B577C" w:rsidP="009F32B4">
      <w:pPr>
        <w:spacing w:after="0" w:line="360" w:lineRule="auto"/>
        <w:ind w:firstLine="567"/>
        <w:jc w:val="both"/>
        <w:rPr>
          <w:rFonts w:asciiTheme="minorHAnsi" w:hAnsiTheme="minorHAnsi" w:cstheme="minorHAnsi"/>
          <w:highlight w:val="yellow"/>
          <w:lang w:val="uk-UA"/>
        </w:rPr>
      </w:pPr>
    </w:p>
    <w:p w14:paraId="64D14AC0" w14:textId="6DAE914A" w:rsidR="001F7ED3" w:rsidRPr="00E865C5" w:rsidRDefault="0060716E" w:rsidP="009F32B4">
      <w:pPr>
        <w:pStyle w:val="rvps2"/>
        <w:shd w:val="clear" w:color="auto" w:fill="FFFFFF"/>
        <w:spacing w:before="0" w:beforeAutospacing="0" w:after="0" w:afterAutospacing="0" w:line="360" w:lineRule="auto"/>
        <w:ind w:firstLine="567"/>
        <w:jc w:val="both"/>
        <w:rPr>
          <w:rFonts w:asciiTheme="minorHAnsi" w:hAnsiTheme="minorHAnsi" w:cstheme="minorHAnsi"/>
          <w:bCs/>
          <w:sz w:val="22"/>
          <w:szCs w:val="22"/>
          <w:lang w:val="uk-UA"/>
        </w:rPr>
      </w:pPr>
      <w:r w:rsidRPr="00E865C5">
        <w:rPr>
          <w:rFonts w:asciiTheme="minorHAnsi" w:hAnsiTheme="minorHAnsi" w:cstheme="minorHAnsi"/>
          <w:bCs/>
          <w:sz w:val="22"/>
          <w:szCs w:val="22"/>
          <w:lang w:val="uk-UA"/>
        </w:rPr>
        <w:t xml:space="preserve">1.2. </w:t>
      </w:r>
      <w:r w:rsidR="001F7ED3" w:rsidRPr="00E865C5">
        <w:rPr>
          <w:rFonts w:asciiTheme="minorHAnsi" w:hAnsiTheme="minorHAnsi" w:cstheme="minorHAnsi"/>
          <w:bCs/>
          <w:sz w:val="22"/>
          <w:szCs w:val="22"/>
          <w:lang w:val="uk-UA"/>
        </w:rPr>
        <w:t xml:space="preserve">Заявник вважає, що </w:t>
      </w:r>
      <w:r w:rsidR="00112035" w:rsidRPr="00E865C5">
        <w:rPr>
          <w:rFonts w:asciiTheme="minorHAnsi" w:hAnsiTheme="minorHAnsi" w:cstheme="minorHAnsi"/>
          <w:bCs/>
          <w:sz w:val="22"/>
          <w:szCs w:val="22"/>
          <w:lang w:val="uk-UA"/>
        </w:rPr>
        <w:t xml:space="preserve">оскільки </w:t>
      </w:r>
      <w:r w:rsidR="001F7ED3" w:rsidRPr="00E865C5">
        <w:rPr>
          <w:rFonts w:asciiTheme="minorHAnsi" w:hAnsiTheme="minorHAnsi" w:cstheme="minorHAnsi"/>
          <w:bCs/>
          <w:sz w:val="22"/>
          <w:szCs w:val="22"/>
          <w:lang w:val="uk-UA"/>
        </w:rPr>
        <w:t>окрем</w:t>
      </w:r>
      <w:r w:rsidR="006A2594" w:rsidRPr="00E865C5">
        <w:rPr>
          <w:rFonts w:asciiTheme="minorHAnsi" w:hAnsiTheme="minorHAnsi" w:cstheme="minorHAnsi"/>
          <w:bCs/>
          <w:sz w:val="22"/>
          <w:szCs w:val="22"/>
          <w:lang w:val="uk-UA"/>
        </w:rPr>
        <w:t>і</w:t>
      </w:r>
      <w:r w:rsidR="001F7ED3" w:rsidRPr="00E865C5">
        <w:rPr>
          <w:rFonts w:asciiTheme="minorHAnsi" w:hAnsiTheme="minorHAnsi" w:cstheme="minorHAnsi"/>
          <w:bCs/>
          <w:sz w:val="22"/>
          <w:szCs w:val="22"/>
          <w:lang w:val="uk-UA"/>
        </w:rPr>
        <w:t xml:space="preserve"> приписи статті 7 Закону врегульов</w:t>
      </w:r>
      <w:r w:rsidR="006A2594" w:rsidRPr="00E865C5">
        <w:rPr>
          <w:rFonts w:asciiTheme="minorHAnsi" w:hAnsiTheme="minorHAnsi" w:cstheme="minorHAnsi"/>
          <w:bCs/>
          <w:sz w:val="22"/>
          <w:szCs w:val="22"/>
          <w:lang w:val="uk-UA"/>
        </w:rPr>
        <w:t>ують</w:t>
      </w:r>
      <w:r w:rsidR="001F7ED3" w:rsidRPr="00E865C5">
        <w:rPr>
          <w:rFonts w:asciiTheme="minorHAnsi" w:hAnsiTheme="minorHAnsi" w:cstheme="minorHAnsi"/>
          <w:bCs/>
          <w:sz w:val="22"/>
          <w:szCs w:val="22"/>
          <w:lang w:val="uk-UA"/>
        </w:rPr>
        <w:t xml:space="preserve"> </w:t>
      </w:r>
      <w:r w:rsidR="006A2594" w:rsidRPr="00E865C5">
        <w:rPr>
          <w:rFonts w:asciiTheme="minorHAnsi" w:hAnsiTheme="minorHAnsi" w:cstheme="minorHAnsi"/>
          <w:bCs/>
          <w:sz w:val="22"/>
          <w:szCs w:val="22"/>
          <w:lang w:val="uk-UA"/>
        </w:rPr>
        <w:t>лише</w:t>
      </w:r>
      <w:r w:rsidR="001F7ED3" w:rsidRPr="00E865C5">
        <w:rPr>
          <w:rFonts w:asciiTheme="minorHAnsi" w:hAnsiTheme="minorHAnsi" w:cstheme="minorHAnsi"/>
          <w:bCs/>
          <w:sz w:val="22"/>
          <w:szCs w:val="22"/>
          <w:lang w:val="uk-UA"/>
        </w:rPr>
        <w:t xml:space="preserve"> позасудовий порядок вирішення колективного трудового спору (конфлікту), </w:t>
      </w:r>
      <w:r w:rsidR="00E82CFB" w:rsidRPr="00E865C5">
        <w:rPr>
          <w:rFonts w:asciiTheme="minorHAnsi" w:hAnsiTheme="minorHAnsi" w:cstheme="minorHAnsi"/>
          <w:bCs/>
          <w:sz w:val="22"/>
          <w:szCs w:val="22"/>
          <w:lang w:val="uk-UA"/>
        </w:rPr>
        <w:t>то вони не</w:t>
      </w:r>
      <w:r w:rsidR="001F7ED3" w:rsidRPr="00E865C5">
        <w:rPr>
          <w:rFonts w:asciiTheme="minorHAnsi" w:hAnsiTheme="minorHAnsi" w:cstheme="minorHAnsi"/>
          <w:bCs/>
          <w:sz w:val="22"/>
          <w:szCs w:val="22"/>
          <w:lang w:val="uk-UA"/>
        </w:rPr>
        <w:t xml:space="preserve"> відповіда</w:t>
      </w:r>
      <w:r w:rsidR="00E82CFB" w:rsidRPr="00E865C5">
        <w:rPr>
          <w:rFonts w:asciiTheme="minorHAnsi" w:hAnsiTheme="minorHAnsi" w:cstheme="minorHAnsi"/>
          <w:bCs/>
          <w:sz w:val="22"/>
          <w:szCs w:val="22"/>
          <w:lang w:val="uk-UA"/>
        </w:rPr>
        <w:t>ють</w:t>
      </w:r>
      <w:r w:rsidR="009F32B4" w:rsidRPr="00E865C5">
        <w:rPr>
          <w:rFonts w:asciiTheme="minorHAnsi" w:hAnsiTheme="minorHAnsi" w:cstheme="minorHAnsi"/>
          <w:bCs/>
          <w:sz w:val="22"/>
          <w:szCs w:val="22"/>
          <w:lang w:val="uk-UA"/>
        </w:rPr>
        <w:t xml:space="preserve"> частині третій статті 8,</w:t>
      </w:r>
      <w:r w:rsidR="009F32B4" w:rsidRPr="00E865C5">
        <w:rPr>
          <w:rFonts w:asciiTheme="minorHAnsi" w:hAnsiTheme="minorHAnsi" w:cstheme="minorHAnsi"/>
          <w:bCs/>
          <w:sz w:val="22"/>
          <w:szCs w:val="22"/>
          <w:lang w:val="uk-UA"/>
        </w:rPr>
        <w:br/>
      </w:r>
      <w:r w:rsidR="001F7ED3" w:rsidRPr="00E865C5">
        <w:rPr>
          <w:rFonts w:asciiTheme="minorHAnsi" w:hAnsiTheme="minorHAnsi" w:cstheme="minorHAnsi"/>
          <w:bCs/>
          <w:sz w:val="22"/>
          <w:szCs w:val="22"/>
          <w:lang w:val="uk-UA"/>
        </w:rPr>
        <w:t>частинам другій, шостій статті 55, статті 64, частині третій статті 124 Конституції України.</w:t>
      </w:r>
    </w:p>
    <w:p w14:paraId="4C2DA28F" w14:textId="319A783A" w:rsidR="00DD7DE5" w:rsidRPr="00E865C5" w:rsidRDefault="006A2594"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Заявник</w:t>
      </w:r>
      <w:r w:rsidR="005D2BC3" w:rsidRPr="00E865C5">
        <w:rPr>
          <w:rFonts w:asciiTheme="minorHAnsi" w:hAnsiTheme="minorHAnsi" w:cstheme="minorHAnsi"/>
          <w:lang w:val="uk-UA"/>
        </w:rPr>
        <w:t xml:space="preserve"> твердить, що:</w:t>
      </w:r>
    </w:p>
    <w:p w14:paraId="0DC216A1" w14:textId="77777777" w:rsidR="005D2BC3" w:rsidRPr="00E865C5" w:rsidRDefault="001E0418"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w:t>
      </w:r>
      <w:r w:rsidR="00D33D08" w:rsidRPr="00E865C5">
        <w:rPr>
          <w:rFonts w:asciiTheme="minorHAnsi" w:hAnsiTheme="minorHAnsi" w:cstheme="minorHAnsi"/>
          <w:lang w:val="uk-UA"/>
        </w:rPr>
        <w:t>«</w:t>
      </w:r>
      <w:r w:rsidRPr="00E865C5">
        <w:rPr>
          <w:rFonts w:asciiTheme="minorHAnsi" w:hAnsiTheme="minorHAnsi" w:cstheme="minorHAnsi"/>
          <w:lang w:val="uk-UA"/>
        </w:rPr>
        <w:t>від</w:t>
      </w:r>
      <w:r w:rsidR="00545778" w:rsidRPr="00E865C5">
        <w:rPr>
          <w:rFonts w:asciiTheme="minorHAnsi" w:hAnsiTheme="minorHAnsi" w:cstheme="minorHAnsi"/>
          <w:lang w:val="uk-UA"/>
        </w:rPr>
        <w:t>мова судів у відкрит</w:t>
      </w:r>
      <w:r w:rsidR="00D33D08" w:rsidRPr="00E865C5">
        <w:rPr>
          <w:rFonts w:asciiTheme="minorHAnsi" w:hAnsiTheme="minorHAnsi" w:cstheme="minorHAnsi"/>
          <w:lang w:val="uk-UA"/>
        </w:rPr>
        <w:t>ті</w:t>
      </w:r>
      <w:r w:rsidR="00545778" w:rsidRPr="00E865C5">
        <w:rPr>
          <w:rFonts w:asciiTheme="minorHAnsi" w:hAnsiTheme="minorHAnsi" w:cstheme="minorHAnsi"/>
          <w:lang w:val="uk-UA"/>
        </w:rPr>
        <w:t xml:space="preserve"> провадження у справі на </w:t>
      </w:r>
      <w:r w:rsidR="00D33D08" w:rsidRPr="00E865C5">
        <w:rPr>
          <w:rFonts w:asciiTheme="minorHAnsi" w:hAnsiTheme="minorHAnsi" w:cstheme="minorHAnsi"/>
          <w:lang w:val="uk-UA"/>
        </w:rPr>
        <w:t>п</w:t>
      </w:r>
      <w:r w:rsidR="00545778" w:rsidRPr="00E865C5">
        <w:rPr>
          <w:rFonts w:asciiTheme="minorHAnsi" w:hAnsiTheme="minorHAnsi" w:cstheme="minorHAnsi"/>
          <w:lang w:val="uk-UA"/>
        </w:rPr>
        <w:t>ідставі того, що вирішення в судовому порядку колективних трудових спор</w:t>
      </w:r>
      <w:r w:rsidR="00D33D08" w:rsidRPr="00E865C5">
        <w:rPr>
          <w:rFonts w:asciiTheme="minorHAnsi" w:hAnsiTheme="minorHAnsi" w:cstheme="minorHAnsi"/>
          <w:lang w:val="uk-UA"/>
        </w:rPr>
        <w:t>ів</w:t>
      </w:r>
      <w:r w:rsidR="00545778" w:rsidRPr="00E865C5">
        <w:rPr>
          <w:rFonts w:asciiTheme="minorHAnsi" w:hAnsiTheme="minorHAnsi" w:cstheme="minorHAnsi"/>
          <w:lang w:val="uk-UA"/>
        </w:rPr>
        <w:t xml:space="preserve"> законодавством не передбачено, а передбачений виключно примирно-третейський порядок їх вирішення з посиланням на абзац перший частини першої статт</w:t>
      </w:r>
      <w:r w:rsidR="00D33D08" w:rsidRPr="00E865C5">
        <w:rPr>
          <w:rFonts w:asciiTheme="minorHAnsi" w:hAnsiTheme="minorHAnsi" w:cstheme="minorHAnsi"/>
          <w:lang w:val="uk-UA"/>
        </w:rPr>
        <w:t>і</w:t>
      </w:r>
      <w:r w:rsidR="00545778" w:rsidRPr="00E865C5">
        <w:rPr>
          <w:rFonts w:asciiTheme="minorHAnsi" w:hAnsiTheme="minorHAnsi" w:cstheme="minorHAnsi"/>
          <w:lang w:val="uk-UA"/>
        </w:rPr>
        <w:t xml:space="preserve"> 7 Закону України </w:t>
      </w:r>
      <w:r w:rsidR="00D33D08" w:rsidRPr="00E865C5">
        <w:rPr>
          <w:rFonts w:asciiTheme="minorHAnsi" w:hAnsiTheme="minorHAnsi" w:cstheme="minorHAnsi"/>
          <w:lang w:val="uk-UA"/>
        </w:rPr>
        <w:t>„</w:t>
      </w:r>
      <w:r w:rsidR="00545778" w:rsidRPr="00E865C5">
        <w:rPr>
          <w:rFonts w:asciiTheme="minorHAnsi" w:hAnsiTheme="minorHAnsi" w:cstheme="minorHAnsi"/>
          <w:lang w:val="uk-UA"/>
        </w:rPr>
        <w:t>Про порядок вирішення колективних трудових спорів (конфлікт</w:t>
      </w:r>
      <w:r w:rsidR="00D33D08" w:rsidRPr="00E865C5">
        <w:rPr>
          <w:rFonts w:asciiTheme="minorHAnsi" w:hAnsiTheme="minorHAnsi" w:cstheme="minorHAnsi"/>
          <w:lang w:val="uk-UA"/>
        </w:rPr>
        <w:t>ів</w:t>
      </w:r>
      <w:r w:rsidR="00545778" w:rsidRPr="00E865C5">
        <w:rPr>
          <w:rFonts w:asciiTheme="minorHAnsi" w:hAnsiTheme="minorHAnsi" w:cstheme="minorHAnsi"/>
          <w:lang w:val="uk-UA"/>
        </w:rPr>
        <w:t>)</w:t>
      </w:r>
      <w:r w:rsidR="00D33D08" w:rsidRPr="00E865C5">
        <w:rPr>
          <w:rFonts w:asciiTheme="minorHAnsi" w:hAnsiTheme="minorHAnsi" w:cstheme="minorHAnsi"/>
          <w:lang w:val="uk-UA"/>
        </w:rPr>
        <w:t>“</w:t>
      </w:r>
      <w:r w:rsidR="00545778" w:rsidRPr="00E865C5">
        <w:rPr>
          <w:rFonts w:asciiTheme="minorHAnsi" w:hAnsiTheme="minorHAnsi" w:cstheme="minorHAnsi"/>
          <w:lang w:val="uk-UA"/>
        </w:rPr>
        <w:t>, порушує право суб</w:t>
      </w:r>
      <w:r w:rsidR="00D33D08" w:rsidRPr="00E865C5">
        <w:rPr>
          <w:rFonts w:asciiTheme="minorHAnsi" w:hAnsiTheme="minorHAnsi" w:cstheme="minorHAnsi"/>
          <w:lang w:val="uk-UA"/>
        </w:rPr>
        <w:t>’</w:t>
      </w:r>
      <w:r w:rsidR="00545778" w:rsidRPr="00E865C5">
        <w:rPr>
          <w:rFonts w:asciiTheme="minorHAnsi" w:hAnsiTheme="minorHAnsi" w:cstheme="minorHAnsi"/>
          <w:lang w:val="uk-UA"/>
        </w:rPr>
        <w:t>єкта права на конституційну скаргу на судовий захист та на справедливий суд, складовою якого є право на доступ до правосуддя</w:t>
      </w:r>
      <w:r w:rsidR="00D33D08" w:rsidRPr="00E865C5">
        <w:rPr>
          <w:rFonts w:asciiTheme="minorHAnsi" w:hAnsiTheme="minorHAnsi" w:cstheme="minorHAnsi"/>
          <w:lang w:val="uk-UA"/>
        </w:rPr>
        <w:t>»;</w:t>
      </w:r>
    </w:p>
    <w:p w14:paraId="69EAC752" w14:textId="77777777" w:rsidR="00DD7DE5" w:rsidRPr="00E865C5" w:rsidRDefault="00D33D08"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w:t>
      </w:r>
      <w:r w:rsidR="001E0418" w:rsidRPr="00E865C5">
        <w:rPr>
          <w:rFonts w:asciiTheme="minorHAnsi" w:hAnsiTheme="minorHAnsi" w:cstheme="minorHAnsi"/>
          <w:lang w:val="uk-UA"/>
        </w:rPr>
        <w:t>можливість використання суб</w:t>
      </w:r>
      <w:r w:rsidRPr="00E865C5">
        <w:rPr>
          <w:rFonts w:asciiTheme="minorHAnsi" w:hAnsiTheme="minorHAnsi" w:cstheme="minorHAnsi"/>
          <w:lang w:val="uk-UA"/>
        </w:rPr>
        <w:t>’</w:t>
      </w:r>
      <w:r w:rsidR="001E0418" w:rsidRPr="00E865C5">
        <w:rPr>
          <w:rFonts w:asciiTheme="minorHAnsi" w:hAnsiTheme="minorHAnsi" w:cstheme="minorHAnsi"/>
          <w:lang w:val="uk-UA"/>
        </w:rPr>
        <w:t>єктами правовідносин примирно-третейського порядку вирішення колективного трудового спору або використання права на страйк, як способів позасудового врегулювання спо</w:t>
      </w:r>
      <w:r w:rsidR="008B0A91" w:rsidRPr="00E865C5">
        <w:rPr>
          <w:rFonts w:asciiTheme="minorHAnsi" w:hAnsiTheme="minorHAnsi" w:cstheme="minorHAnsi"/>
          <w:lang w:val="uk-UA"/>
        </w:rPr>
        <w:t>рів</w:t>
      </w:r>
      <w:r w:rsidR="001E0418" w:rsidRPr="00E865C5">
        <w:rPr>
          <w:rFonts w:asciiTheme="minorHAnsi" w:hAnsiTheme="minorHAnsi" w:cstheme="minorHAnsi"/>
          <w:lang w:val="uk-UA"/>
        </w:rPr>
        <w:t>, може бути додатковим засобом правового захисту, який держава надає учасникам цих правовідноси</w:t>
      </w:r>
      <w:r w:rsidR="008B0A91" w:rsidRPr="00E865C5">
        <w:rPr>
          <w:rFonts w:asciiTheme="minorHAnsi" w:hAnsiTheme="minorHAnsi" w:cstheme="minorHAnsi"/>
          <w:lang w:val="uk-UA"/>
        </w:rPr>
        <w:t>н, що не суперечить принципу здій</w:t>
      </w:r>
      <w:r w:rsidR="001E0418" w:rsidRPr="00E865C5">
        <w:rPr>
          <w:rFonts w:asciiTheme="minorHAnsi" w:hAnsiTheme="minorHAnsi" w:cstheme="minorHAnsi"/>
          <w:lang w:val="uk-UA"/>
        </w:rPr>
        <w:t>снення правосуддя виключно судом та можливос</w:t>
      </w:r>
      <w:r w:rsidR="008B0A91" w:rsidRPr="00E865C5">
        <w:rPr>
          <w:rFonts w:asciiTheme="minorHAnsi" w:hAnsiTheme="minorHAnsi" w:cstheme="minorHAnsi"/>
          <w:lang w:val="uk-UA"/>
        </w:rPr>
        <w:t>ті</w:t>
      </w:r>
      <w:r w:rsidR="001E0418" w:rsidRPr="00E865C5">
        <w:rPr>
          <w:rFonts w:asciiTheme="minorHAnsi" w:hAnsiTheme="minorHAnsi" w:cstheme="minorHAnsi"/>
          <w:lang w:val="uk-UA"/>
        </w:rPr>
        <w:t xml:space="preserve"> використання суб</w:t>
      </w:r>
      <w:r w:rsidR="008B0A91" w:rsidRPr="00E865C5">
        <w:rPr>
          <w:rFonts w:asciiTheme="minorHAnsi" w:hAnsiTheme="minorHAnsi" w:cstheme="minorHAnsi"/>
          <w:lang w:val="uk-UA"/>
        </w:rPr>
        <w:t>’</w:t>
      </w:r>
      <w:r w:rsidR="001E0418" w:rsidRPr="00E865C5">
        <w:rPr>
          <w:rFonts w:asciiTheme="minorHAnsi" w:hAnsiTheme="minorHAnsi" w:cstheme="minorHAnsi"/>
          <w:lang w:val="uk-UA"/>
        </w:rPr>
        <w:t>єктом право</w:t>
      </w:r>
      <w:r w:rsidR="008B0A91" w:rsidRPr="00E865C5">
        <w:rPr>
          <w:rFonts w:asciiTheme="minorHAnsi" w:hAnsiTheme="minorHAnsi" w:cstheme="minorHAnsi"/>
          <w:lang w:val="uk-UA"/>
        </w:rPr>
        <w:t>від</w:t>
      </w:r>
      <w:r w:rsidR="001E0418" w:rsidRPr="00E865C5">
        <w:rPr>
          <w:rFonts w:asciiTheme="minorHAnsi" w:hAnsiTheme="minorHAnsi" w:cstheme="minorHAnsi"/>
          <w:lang w:val="uk-UA"/>
        </w:rPr>
        <w:t>носин судового захисту на власний розсуд</w:t>
      </w:r>
      <w:r w:rsidR="008B0A91" w:rsidRPr="00E865C5">
        <w:rPr>
          <w:rFonts w:asciiTheme="minorHAnsi" w:hAnsiTheme="minorHAnsi" w:cstheme="minorHAnsi"/>
          <w:lang w:val="uk-UA"/>
        </w:rPr>
        <w:t>“</w:t>
      </w:r>
      <w:r w:rsidR="001E0418" w:rsidRPr="00E865C5">
        <w:rPr>
          <w:rFonts w:asciiTheme="minorHAnsi" w:hAnsiTheme="minorHAnsi" w:cstheme="minorHAnsi"/>
          <w:lang w:val="uk-UA"/>
        </w:rPr>
        <w:t>.</w:t>
      </w:r>
    </w:p>
    <w:p w14:paraId="6EED94C4" w14:textId="77777777" w:rsidR="00F604CC" w:rsidRPr="00E865C5" w:rsidRDefault="00F604CC" w:rsidP="009F32B4">
      <w:pPr>
        <w:spacing w:after="0" w:line="360" w:lineRule="auto"/>
        <w:ind w:firstLine="567"/>
        <w:jc w:val="both"/>
        <w:rPr>
          <w:rFonts w:asciiTheme="minorHAnsi" w:hAnsiTheme="minorHAnsi" w:cstheme="minorHAnsi"/>
          <w:highlight w:val="yellow"/>
          <w:lang w:val="uk-UA"/>
        </w:rPr>
      </w:pPr>
    </w:p>
    <w:p w14:paraId="70BA1399" w14:textId="40C6F9AF" w:rsidR="005A1D9C" w:rsidRPr="00E865C5" w:rsidRDefault="00AC3DB0" w:rsidP="009F32B4">
      <w:pPr>
        <w:pStyle w:val="2"/>
        <w:shd w:val="clear" w:color="auto" w:fill="auto"/>
        <w:spacing w:after="0" w:line="360" w:lineRule="auto"/>
        <w:ind w:firstLine="567"/>
        <w:jc w:val="both"/>
        <w:rPr>
          <w:rStyle w:val="a9"/>
          <w:rFonts w:asciiTheme="minorHAnsi" w:hAnsiTheme="minorHAnsi" w:cstheme="minorHAnsi"/>
          <w:noProof w:val="0"/>
          <w:sz w:val="22"/>
          <w:szCs w:val="22"/>
          <w:shd w:val="clear" w:color="auto" w:fill="FFFFFF"/>
        </w:rPr>
      </w:pPr>
      <w:r w:rsidRPr="00E865C5">
        <w:rPr>
          <w:rStyle w:val="a9"/>
          <w:rFonts w:asciiTheme="minorHAnsi" w:hAnsiTheme="minorHAnsi" w:cstheme="minorHAnsi"/>
          <w:noProof w:val="0"/>
          <w:sz w:val="22"/>
          <w:szCs w:val="22"/>
          <w:shd w:val="clear" w:color="auto" w:fill="FFFFFF"/>
        </w:rPr>
        <w:t>1.3.</w:t>
      </w:r>
      <w:r w:rsidR="00BE6BC8" w:rsidRPr="00E865C5">
        <w:rPr>
          <w:rStyle w:val="a9"/>
          <w:rFonts w:asciiTheme="minorHAnsi" w:hAnsiTheme="minorHAnsi" w:cstheme="minorHAnsi"/>
          <w:noProof w:val="0"/>
          <w:sz w:val="22"/>
          <w:szCs w:val="22"/>
          <w:shd w:val="clear" w:color="auto" w:fill="FFFFFF"/>
        </w:rPr>
        <w:t xml:space="preserve"> </w:t>
      </w:r>
      <w:r w:rsidR="005A1D9C" w:rsidRPr="00E865C5">
        <w:rPr>
          <w:rStyle w:val="a9"/>
          <w:rFonts w:asciiTheme="minorHAnsi" w:hAnsiTheme="minorHAnsi" w:cstheme="minorHAnsi"/>
          <w:noProof w:val="0"/>
          <w:sz w:val="22"/>
          <w:szCs w:val="22"/>
          <w:shd w:val="clear" w:color="auto" w:fill="FFFFFF"/>
        </w:rPr>
        <w:t xml:space="preserve">Голова Верховної Ради України </w:t>
      </w:r>
      <w:r w:rsidR="00FF18F7" w:rsidRPr="00E865C5">
        <w:rPr>
          <w:rStyle w:val="a9"/>
          <w:rFonts w:asciiTheme="minorHAnsi" w:hAnsiTheme="minorHAnsi" w:cstheme="minorHAnsi"/>
          <w:noProof w:val="0"/>
          <w:sz w:val="22"/>
          <w:szCs w:val="22"/>
          <w:shd w:val="clear" w:color="auto" w:fill="FFFFFF"/>
        </w:rPr>
        <w:t>висловив свою</w:t>
      </w:r>
      <w:r w:rsidR="005A1D9C" w:rsidRPr="00E865C5">
        <w:rPr>
          <w:rStyle w:val="a9"/>
          <w:rFonts w:asciiTheme="minorHAnsi" w:hAnsiTheme="minorHAnsi" w:cstheme="minorHAnsi"/>
          <w:noProof w:val="0"/>
          <w:sz w:val="22"/>
          <w:szCs w:val="22"/>
          <w:shd w:val="clear" w:color="auto" w:fill="FFFFFF"/>
        </w:rPr>
        <w:t xml:space="preserve"> </w:t>
      </w:r>
      <w:r w:rsidR="008E02C8" w:rsidRPr="00E865C5">
        <w:rPr>
          <w:rStyle w:val="a9"/>
          <w:rFonts w:asciiTheme="minorHAnsi" w:hAnsiTheme="minorHAnsi" w:cstheme="minorHAnsi"/>
          <w:noProof w:val="0"/>
          <w:sz w:val="22"/>
          <w:szCs w:val="22"/>
          <w:shd w:val="clear" w:color="auto" w:fill="FFFFFF"/>
        </w:rPr>
        <w:t xml:space="preserve">позицію </w:t>
      </w:r>
      <w:r w:rsidR="005A1D9C" w:rsidRPr="00E865C5">
        <w:rPr>
          <w:rStyle w:val="a9"/>
          <w:rFonts w:asciiTheme="minorHAnsi" w:hAnsiTheme="minorHAnsi" w:cstheme="minorHAnsi"/>
          <w:noProof w:val="0"/>
          <w:sz w:val="22"/>
          <w:szCs w:val="22"/>
          <w:shd w:val="clear" w:color="auto" w:fill="FFFFFF"/>
        </w:rPr>
        <w:t>стосовно питань, порушених у конституційній скарзі</w:t>
      </w:r>
      <w:r w:rsidR="005A1D9C" w:rsidRPr="00E865C5">
        <w:rPr>
          <w:rFonts w:asciiTheme="minorHAnsi" w:hAnsiTheme="minorHAnsi" w:cstheme="minorHAnsi"/>
          <w:b w:val="0"/>
          <w:sz w:val="22"/>
          <w:szCs w:val="22"/>
        </w:rPr>
        <w:t xml:space="preserve">, </w:t>
      </w:r>
      <w:r w:rsidR="00FF18F7" w:rsidRPr="00E865C5">
        <w:rPr>
          <w:rFonts w:asciiTheme="minorHAnsi" w:hAnsiTheme="minorHAnsi" w:cstheme="minorHAnsi"/>
          <w:b w:val="0"/>
          <w:sz w:val="22"/>
          <w:szCs w:val="22"/>
        </w:rPr>
        <w:t>у</w:t>
      </w:r>
      <w:r w:rsidR="005A1D9C" w:rsidRPr="00E865C5">
        <w:rPr>
          <w:rFonts w:asciiTheme="minorHAnsi" w:hAnsiTheme="minorHAnsi" w:cstheme="minorHAnsi"/>
          <w:b w:val="0"/>
          <w:sz w:val="22"/>
          <w:szCs w:val="22"/>
        </w:rPr>
        <w:t>казавши,</w:t>
      </w:r>
      <w:r w:rsidR="005A1D9C" w:rsidRPr="00E865C5">
        <w:rPr>
          <w:rStyle w:val="a9"/>
          <w:rFonts w:asciiTheme="minorHAnsi" w:hAnsiTheme="minorHAnsi" w:cstheme="minorHAnsi"/>
          <w:noProof w:val="0"/>
          <w:sz w:val="22"/>
          <w:szCs w:val="22"/>
          <w:shd w:val="clear" w:color="auto" w:fill="FFFFFF"/>
        </w:rPr>
        <w:t xml:space="preserve"> що «ознаки юридичного спору є характерними для колективних трудових спорів щодо виконання колективного договору, угоди або окремих її положень; невиконання вимог законодавства про працю, передбаче</w:t>
      </w:r>
      <w:r w:rsidR="009F32B4" w:rsidRPr="00E865C5">
        <w:rPr>
          <w:rStyle w:val="a9"/>
          <w:rFonts w:asciiTheme="minorHAnsi" w:hAnsiTheme="minorHAnsi" w:cstheme="minorHAnsi"/>
          <w:noProof w:val="0"/>
          <w:sz w:val="22"/>
          <w:szCs w:val="22"/>
          <w:shd w:val="clear" w:color="auto" w:fill="FFFFFF"/>
        </w:rPr>
        <w:t>них пунктами „в“ і „г“ статті 2</w:t>
      </w:r>
      <w:r w:rsidR="009F32B4" w:rsidRPr="00E865C5">
        <w:rPr>
          <w:rStyle w:val="a9"/>
          <w:rFonts w:asciiTheme="minorHAnsi" w:hAnsiTheme="minorHAnsi" w:cstheme="minorHAnsi"/>
          <w:noProof w:val="0"/>
          <w:sz w:val="22"/>
          <w:szCs w:val="22"/>
          <w:shd w:val="clear" w:color="auto" w:fill="FFFFFF"/>
        </w:rPr>
        <w:br/>
      </w:r>
      <w:r w:rsidR="005A1D9C" w:rsidRPr="00E865C5">
        <w:rPr>
          <w:rStyle w:val="a9"/>
          <w:rFonts w:asciiTheme="minorHAnsi" w:hAnsiTheme="minorHAnsi" w:cstheme="minorHAnsi"/>
          <w:noProof w:val="0"/>
          <w:sz w:val="22"/>
          <w:szCs w:val="22"/>
          <w:shd w:val="clear" w:color="auto" w:fill="FFFFFF"/>
        </w:rPr>
        <w:t>Закону № 137/98</w:t>
      </w:r>
      <w:r w:rsidR="004F702F" w:rsidRPr="00E865C5">
        <w:rPr>
          <w:rStyle w:val="a9"/>
          <w:rFonts w:asciiTheme="minorHAnsi" w:hAnsiTheme="minorHAnsi" w:cstheme="minorHAnsi"/>
          <w:noProof w:val="0"/>
          <w:sz w:val="22"/>
          <w:szCs w:val="22"/>
          <w:shd w:val="clear" w:color="auto" w:fill="FFFFFF"/>
        </w:rPr>
        <w:t>–</w:t>
      </w:r>
      <w:r w:rsidR="005A1D9C" w:rsidRPr="00E865C5">
        <w:rPr>
          <w:rStyle w:val="a9"/>
          <w:rFonts w:asciiTheme="minorHAnsi" w:hAnsiTheme="minorHAnsi" w:cstheme="minorHAnsi"/>
          <w:noProof w:val="0"/>
          <w:sz w:val="22"/>
          <w:szCs w:val="22"/>
          <w:shd w:val="clear" w:color="auto" w:fill="FFFFFF"/>
        </w:rPr>
        <w:t>ВР. У зв’язку з чим зазначені спори можуть бути віднесені до спорів, на які відповідно до статті 124 Конституції поширюється юрисдикція судів»</w:t>
      </w:r>
      <w:r w:rsidR="00FF18F7" w:rsidRPr="00E865C5">
        <w:rPr>
          <w:rStyle w:val="a9"/>
          <w:rFonts w:asciiTheme="minorHAnsi" w:hAnsiTheme="minorHAnsi" w:cstheme="minorHAnsi"/>
          <w:noProof w:val="0"/>
          <w:sz w:val="22"/>
          <w:szCs w:val="22"/>
          <w:shd w:val="clear" w:color="auto" w:fill="FFFFFF"/>
        </w:rPr>
        <w:t>;</w:t>
      </w:r>
      <w:r w:rsidR="005A1D9C" w:rsidRPr="00E865C5">
        <w:rPr>
          <w:rStyle w:val="a9"/>
          <w:rFonts w:asciiTheme="minorHAnsi" w:hAnsiTheme="minorHAnsi" w:cstheme="minorHAnsi"/>
          <w:noProof w:val="0"/>
          <w:sz w:val="22"/>
          <w:szCs w:val="22"/>
          <w:shd w:val="clear" w:color="auto" w:fill="FFFFFF"/>
        </w:rPr>
        <w:t xml:space="preserve"> „механізм позасудового вирішення колективного трудового спору (конфлікту)</w:t>
      </w:r>
      <w:r w:rsidR="00CA4750" w:rsidRPr="00E865C5">
        <w:rPr>
          <w:rStyle w:val="a9"/>
          <w:rFonts w:asciiTheme="minorHAnsi" w:hAnsiTheme="minorHAnsi" w:cstheme="minorHAnsi"/>
          <w:noProof w:val="0"/>
          <w:sz w:val="22"/>
          <w:szCs w:val="22"/>
          <w:shd w:val="clear" w:color="auto" w:fill="FFFFFF"/>
        </w:rPr>
        <w:t>,</w:t>
      </w:r>
      <w:r w:rsidR="005A1D9C" w:rsidRPr="00E865C5">
        <w:rPr>
          <w:rStyle w:val="a9"/>
          <w:rFonts w:asciiTheme="minorHAnsi" w:hAnsiTheme="minorHAnsi" w:cstheme="minorHAnsi"/>
          <w:noProof w:val="0"/>
          <w:sz w:val="22"/>
          <w:szCs w:val="22"/>
          <w:shd w:val="clear" w:color="auto" w:fill="FFFFFF"/>
        </w:rPr>
        <w:t xml:space="preserve"> застосований у Законі № 137/98</w:t>
      </w:r>
      <w:r w:rsidR="004F702F" w:rsidRPr="00E865C5">
        <w:rPr>
          <w:rStyle w:val="a9"/>
          <w:rFonts w:asciiTheme="minorHAnsi" w:hAnsiTheme="minorHAnsi" w:cstheme="minorHAnsi"/>
          <w:noProof w:val="0"/>
          <w:sz w:val="22"/>
          <w:szCs w:val="22"/>
          <w:shd w:val="clear" w:color="auto" w:fill="FFFFFF"/>
        </w:rPr>
        <w:t>–</w:t>
      </w:r>
      <w:r w:rsidR="005A1D9C" w:rsidRPr="00E865C5">
        <w:rPr>
          <w:rStyle w:val="a9"/>
          <w:rFonts w:asciiTheme="minorHAnsi" w:hAnsiTheme="minorHAnsi" w:cstheme="minorHAnsi"/>
          <w:noProof w:val="0"/>
          <w:sz w:val="22"/>
          <w:szCs w:val="22"/>
          <w:shd w:val="clear" w:color="auto" w:fill="FFFFFF"/>
        </w:rPr>
        <w:t>ВР</w:t>
      </w:r>
      <w:r w:rsidR="00CA4750" w:rsidRPr="00E865C5">
        <w:rPr>
          <w:rStyle w:val="a9"/>
          <w:rFonts w:asciiTheme="minorHAnsi" w:hAnsiTheme="minorHAnsi" w:cstheme="minorHAnsi"/>
          <w:noProof w:val="0"/>
          <w:sz w:val="22"/>
          <w:szCs w:val="22"/>
          <w:shd w:val="clear" w:color="auto" w:fill="FFFFFF"/>
        </w:rPr>
        <w:t>,</w:t>
      </w:r>
      <w:r w:rsidR="005A1D9C" w:rsidRPr="00E865C5">
        <w:rPr>
          <w:rStyle w:val="a9"/>
          <w:rFonts w:asciiTheme="minorHAnsi" w:hAnsiTheme="minorHAnsi" w:cstheme="minorHAnsi"/>
          <w:noProof w:val="0"/>
          <w:sz w:val="22"/>
          <w:szCs w:val="22"/>
          <w:shd w:val="clear" w:color="auto" w:fill="FFFFFF"/>
        </w:rPr>
        <w:t xml:space="preserve"> відповідає міжнародним стандартам“.</w:t>
      </w:r>
    </w:p>
    <w:p w14:paraId="48AF83D3" w14:textId="77777777" w:rsidR="00AC3DB0" w:rsidRPr="00E865C5" w:rsidRDefault="00AC3DB0" w:rsidP="009F32B4">
      <w:pPr>
        <w:pStyle w:val="2"/>
        <w:shd w:val="clear" w:color="auto" w:fill="auto"/>
        <w:spacing w:after="0" w:line="360" w:lineRule="auto"/>
        <w:ind w:firstLine="567"/>
        <w:jc w:val="both"/>
        <w:rPr>
          <w:rStyle w:val="a9"/>
          <w:rFonts w:asciiTheme="minorHAnsi" w:hAnsiTheme="minorHAnsi" w:cstheme="minorHAnsi"/>
          <w:noProof w:val="0"/>
          <w:sz w:val="22"/>
          <w:szCs w:val="22"/>
          <w:highlight w:val="yellow"/>
          <w:shd w:val="clear" w:color="auto" w:fill="FFFFFF"/>
        </w:rPr>
      </w:pPr>
    </w:p>
    <w:p w14:paraId="0D9F7E6E" w14:textId="0454FE6E" w:rsidR="005A1D9C" w:rsidRPr="00E865C5" w:rsidRDefault="0060716E" w:rsidP="009F32B4">
      <w:pPr>
        <w:pStyle w:val="2"/>
        <w:shd w:val="clear" w:color="auto" w:fill="auto"/>
        <w:spacing w:after="0" w:line="360" w:lineRule="auto"/>
        <w:ind w:firstLine="567"/>
        <w:jc w:val="both"/>
        <w:rPr>
          <w:rStyle w:val="a9"/>
          <w:rFonts w:asciiTheme="minorHAnsi" w:hAnsiTheme="minorHAnsi" w:cstheme="minorHAnsi"/>
          <w:noProof w:val="0"/>
          <w:sz w:val="22"/>
          <w:szCs w:val="22"/>
          <w:shd w:val="clear" w:color="auto" w:fill="FFFFFF"/>
        </w:rPr>
      </w:pPr>
      <w:r w:rsidRPr="00E865C5">
        <w:rPr>
          <w:rStyle w:val="a9"/>
          <w:rFonts w:asciiTheme="minorHAnsi" w:hAnsiTheme="minorHAnsi" w:cstheme="minorHAnsi"/>
          <w:noProof w:val="0"/>
          <w:sz w:val="22"/>
          <w:szCs w:val="22"/>
          <w:shd w:val="clear" w:color="auto" w:fill="FFFFFF"/>
        </w:rPr>
        <w:t>1.</w:t>
      </w:r>
      <w:r w:rsidR="00AC3DB0" w:rsidRPr="00E865C5">
        <w:rPr>
          <w:rStyle w:val="a9"/>
          <w:rFonts w:asciiTheme="minorHAnsi" w:hAnsiTheme="minorHAnsi" w:cstheme="minorHAnsi"/>
          <w:noProof w:val="0"/>
          <w:sz w:val="22"/>
          <w:szCs w:val="22"/>
          <w:shd w:val="clear" w:color="auto" w:fill="FFFFFF"/>
        </w:rPr>
        <w:t>4</w:t>
      </w:r>
      <w:r w:rsidRPr="00E865C5">
        <w:rPr>
          <w:rStyle w:val="a9"/>
          <w:rFonts w:asciiTheme="minorHAnsi" w:hAnsiTheme="minorHAnsi" w:cstheme="minorHAnsi"/>
          <w:noProof w:val="0"/>
          <w:sz w:val="22"/>
          <w:szCs w:val="22"/>
          <w:shd w:val="clear" w:color="auto" w:fill="FFFFFF"/>
        </w:rPr>
        <w:t xml:space="preserve">. </w:t>
      </w:r>
      <w:r w:rsidR="005A1D9C" w:rsidRPr="00E865C5">
        <w:rPr>
          <w:rStyle w:val="a9"/>
          <w:rFonts w:asciiTheme="minorHAnsi" w:hAnsiTheme="minorHAnsi" w:cstheme="minorHAnsi"/>
          <w:noProof w:val="0"/>
          <w:sz w:val="22"/>
          <w:szCs w:val="22"/>
          <w:shd w:val="clear" w:color="auto" w:fill="FFFFFF"/>
        </w:rPr>
        <w:t xml:space="preserve">Президент України висловив позицію, </w:t>
      </w:r>
      <w:r w:rsidR="00CA4750" w:rsidRPr="00E865C5">
        <w:rPr>
          <w:rStyle w:val="a9"/>
          <w:rFonts w:asciiTheme="minorHAnsi" w:hAnsiTheme="minorHAnsi" w:cstheme="minorHAnsi"/>
          <w:noProof w:val="0"/>
          <w:sz w:val="22"/>
          <w:szCs w:val="22"/>
          <w:shd w:val="clear" w:color="auto" w:fill="FFFFFF"/>
        </w:rPr>
        <w:t>зазначивши, що</w:t>
      </w:r>
      <w:r w:rsidR="005A1D9C" w:rsidRPr="00E865C5">
        <w:rPr>
          <w:rStyle w:val="a9"/>
          <w:rFonts w:asciiTheme="minorHAnsi" w:hAnsiTheme="minorHAnsi" w:cstheme="minorHAnsi"/>
          <w:noProof w:val="0"/>
          <w:sz w:val="22"/>
          <w:szCs w:val="22"/>
          <w:shd w:val="clear" w:color="auto" w:fill="FFFFFF"/>
        </w:rPr>
        <w:t xml:space="preserve"> „оспорюваними положеннями Закону врегульовано порядок вирішення колективного трудового спору (конфлікту) при укладанні, зміні колективного договору, а отже, йдеться про вирішення узгодження інтересів сторін колективних переговорів щодо врегулювання в подальшому соціально-трудових відносин, підстав стверджувати про невідповідність оспорюваного поло</w:t>
      </w:r>
      <w:r w:rsidR="009F32B4" w:rsidRPr="00E865C5">
        <w:rPr>
          <w:rStyle w:val="a9"/>
          <w:rFonts w:asciiTheme="minorHAnsi" w:hAnsiTheme="minorHAnsi" w:cstheme="minorHAnsi"/>
          <w:noProof w:val="0"/>
          <w:sz w:val="22"/>
          <w:szCs w:val="22"/>
          <w:shd w:val="clear" w:color="auto" w:fill="FFFFFF"/>
        </w:rPr>
        <w:t>ження Закону</w:t>
      </w:r>
      <w:r w:rsidR="009F32B4" w:rsidRPr="00E865C5">
        <w:rPr>
          <w:rStyle w:val="a9"/>
          <w:rFonts w:asciiTheme="minorHAnsi" w:hAnsiTheme="minorHAnsi" w:cstheme="minorHAnsi"/>
          <w:noProof w:val="0"/>
          <w:sz w:val="22"/>
          <w:szCs w:val="22"/>
          <w:shd w:val="clear" w:color="auto" w:fill="FFFFFF"/>
        </w:rPr>
        <w:br/>
      </w:r>
      <w:r w:rsidR="005A1D9C" w:rsidRPr="00E865C5">
        <w:rPr>
          <w:rStyle w:val="a9"/>
          <w:rFonts w:asciiTheme="minorHAnsi" w:hAnsiTheme="minorHAnsi" w:cstheme="minorHAnsi"/>
          <w:noProof w:val="0"/>
          <w:sz w:val="22"/>
          <w:szCs w:val="22"/>
          <w:shd w:val="clear" w:color="auto" w:fill="FFFFFF"/>
        </w:rPr>
        <w:t>частині</w:t>
      </w:r>
      <w:r w:rsidR="009F32B4" w:rsidRPr="00E865C5">
        <w:rPr>
          <w:rStyle w:val="a9"/>
          <w:rFonts w:asciiTheme="minorHAnsi" w:hAnsiTheme="minorHAnsi" w:cstheme="minorHAnsi"/>
          <w:noProof w:val="0"/>
          <w:sz w:val="22"/>
          <w:szCs w:val="22"/>
          <w:shd w:val="clear" w:color="auto" w:fill="FFFFFF"/>
        </w:rPr>
        <w:t xml:space="preserve"> </w:t>
      </w:r>
      <w:r w:rsidR="005A1D9C" w:rsidRPr="00E865C5">
        <w:rPr>
          <w:rStyle w:val="a9"/>
          <w:rFonts w:asciiTheme="minorHAnsi" w:hAnsiTheme="minorHAnsi" w:cstheme="minorHAnsi"/>
          <w:noProof w:val="0"/>
          <w:sz w:val="22"/>
          <w:szCs w:val="22"/>
          <w:shd w:val="clear" w:color="auto" w:fill="FFFFFF"/>
        </w:rPr>
        <w:t>третій статт</w:t>
      </w:r>
      <w:r w:rsidR="00601376" w:rsidRPr="00E865C5">
        <w:rPr>
          <w:rStyle w:val="a9"/>
          <w:rFonts w:asciiTheme="minorHAnsi" w:hAnsiTheme="minorHAnsi" w:cstheme="minorHAnsi"/>
          <w:noProof w:val="0"/>
          <w:sz w:val="22"/>
          <w:szCs w:val="22"/>
          <w:shd w:val="clear" w:color="auto" w:fill="FFFFFF"/>
        </w:rPr>
        <w:t>і 124 Конституції України немає</w:t>
      </w:r>
      <w:r w:rsidR="005A1D9C" w:rsidRPr="00E865C5">
        <w:rPr>
          <w:rStyle w:val="a9"/>
          <w:rFonts w:asciiTheme="minorHAnsi" w:hAnsiTheme="minorHAnsi" w:cstheme="minorHAnsi"/>
          <w:noProof w:val="0"/>
          <w:sz w:val="22"/>
          <w:szCs w:val="22"/>
          <w:shd w:val="clear" w:color="auto" w:fill="FFFFFF"/>
        </w:rPr>
        <w:t>“.</w:t>
      </w:r>
    </w:p>
    <w:p w14:paraId="7576F3A2" w14:textId="77777777" w:rsidR="009773C5" w:rsidRPr="00E865C5" w:rsidRDefault="009773C5" w:rsidP="009F32B4">
      <w:pPr>
        <w:pStyle w:val="a7"/>
        <w:spacing w:after="0" w:line="360" w:lineRule="auto"/>
        <w:ind w:firstLine="567"/>
        <w:jc w:val="both"/>
        <w:rPr>
          <w:rFonts w:asciiTheme="minorHAnsi" w:hAnsiTheme="minorHAnsi" w:cstheme="minorHAnsi"/>
          <w:sz w:val="22"/>
          <w:szCs w:val="22"/>
          <w:highlight w:val="yellow"/>
        </w:rPr>
      </w:pPr>
    </w:p>
    <w:p w14:paraId="6F6D8BF4" w14:textId="54891BFE" w:rsidR="00E017CD" w:rsidRPr="00E865C5" w:rsidRDefault="00E017CD" w:rsidP="009F32B4">
      <w:pPr>
        <w:pStyle w:val="a7"/>
        <w:spacing w:after="0" w:line="360" w:lineRule="auto"/>
        <w:ind w:firstLine="567"/>
        <w:jc w:val="both"/>
        <w:rPr>
          <w:rFonts w:asciiTheme="minorHAnsi" w:hAnsiTheme="minorHAnsi" w:cstheme="minorHAnsi"/>
          <w:sz w:val="22"/>
          <w:szCs w:val="22"/>
        </w:rPr>
      </w:pPr>
      <w:r w:rsidRPr="00E865C5">
        <w:rPr>
          <w:rFonts w:asciiTheme="minorHAnsi" w:hAnsiTheme="minorHAnsi" w:cstheme="minorHAnsi"/>
          <w:sz w:val="22"/>
          <w:szCs w:val="22"/>
        </w:rPr>
        <w:t>1.</w:t>
      </w:r>
      <w:r w:rsidR="00AC3DB0" w:rsidRPr="00E865C5">
        <w:rPr>
          <w:rFonts w:asciiTheme="minorHAnsi" w:hAnsiTheme="minorHAnsi" w:cstheme="minorHAnsi"/>
          <w:sz w:val="22"/>
          <w:szCs w:val="22"/>
        </w:rPr>
        <w:t>5</w:t>
      </w:r>
      <w:r w:rsidRPr="00E865C5">
        <w:rPr>
          <w:rFonts w:asciiTheme="minorHAnsi" w:hAnsiTheme="minorHAnsi" w:cstheme="minorHAnsi"/>
          <w:sz w:val="22"/>
          <w:szCs w:val="22"/>
        </w:rPr>
        <w:t xml:space="preserve">. </w:t>
      </w:r>
      <w:r w:rsidR="000C4547" w:rsidRPr="00E865C5">
        <w:rPr>
          <w:rFonts w:asciiTheme="minorHAnsi" w:hAnsiTheme="minorHAnsi" w:cstheme="minorHAnsi"/>
          <w:sz w:val="22"/>
          <w:szCs w:val="22"/>
        </w:rPr>
        <w:t>Прем’єр-міністр</w:t>
      </w:r>
      <w:r w:rsidR="00D66B10" w:rsidRPr="00E865C5">
        <w:rPr>
          <w:rFonts w:asciiTheme="minorHAnsi" w:hAnsiTheme="minorHAnsi" w:cstheme="minorHAnsi"/>
          <w:sz w:val="22"/>
          <w:szCs w:val="22"/>
        </w:rPr>
        <w:t xml:space="preserve"> України стосовно </w:t>
      </w:r>
      <w:r w:rsidR="00FF18F7" w:rsidRPr="00E865C5">
        <w:rPr>
          <w:rFonts w:asciiTheme="minorHAnsi" w:hAnsiTheme="minorHAnsi" w:cstheme="minorHAnsi"/>
          <w:sz w:val="22"/>
          <w:szCs w:val="22"/>
        </w:rPr>
        <w:t>конституційн</w:t>
      </w:r>
      <w:r w:rsidR="00601376" w:rsidRPr="00E865C5">
        <w:rPr>
          <w:rFonts w:asciiTheme="minorHAnsi" w:hAnsiTheme="minorHAnsi" w:cstheme="minorHAnsi"/>
          <w:sz w:val="22"/>
          <w:szCs w:val="22"/>
        </w:rPr>
        <w:t>ої</w:t>
      </w:r>
      <w:r w:rsidR="00FF18F7" w:rsidRPr="00E865C5">
        <w:rPr>
          <w:rFonts w:asciiTheme="minorHAnsi" w:hAnsiTheme="minorHAnsi" w:cstheme="minorHAnsi"/>
          <w:sz w:val="22"/>
          <w:szCs w:val="22"/>
        </w:rPr>
        <w:t xml:space="preserve"> </w:t>
      </w:r>
      <w:r w:rsidR="00601376" w:rsidRPr="00E865C5">
        <w:rPr>
          <w:rFonts w:asciiTheme="minorHAnsi" w:hAnsiTheme="minorHAnsi" w:cstheme="minorHAnsi"/>
          <w:sz w:val="22"/>
          <w:szCs w:val="22"/>
        </w:rPr>
        <w:t>скарги</w:t>
      </w:r>
      <w:r w:rsidR="00FF18F7" w:rsidRPr="00E865C5">
        <w:rPr>
          <w:rFonts w:asciiTheme="minorHAnsi" w:hAnsiTheme="minorHAnsi" w:cstheme="minorHAnsi"/>
          <w:sz w:val="22"/>
          <w:szCs w:val="22"/>
        </w:rPr>
        <w:t xml:space="preserve"> зазначив</w:t>
      </w:r>
      <w:r w:rsidR="00D66B10" w:rsidRPr="00E865C5">
        <w:rPr>
          <w:rFonts w:asciiTheme="minorHAnsi" w:hAnsiTheme="minorHAnsi" w:cstheme="minorHAnsi"/>
          <w:sz w:val="22"/>
          <w:szCs w:val="22"/>
        </w:rPr>
        <w:t xml:space="preserve"> таке:</w:t>
      </w:r>
    </w:p>
    <w:p w14:paraId="589F0474" w14:textId="25E757D9" w:rsidR="000C4547" w:rsidRPr="00E865C5" w:rsidRDefault="000C4547" w:rsidP="009F32B4">
      <w:pPr>
        <w:pStyle w:val="a7"/>
        <w:spacing w:after="0" w:line="360" w:lineRule="auto"/>
        <w:ind w:firstLine="567"/>
        <w:jc w:val="both"/>
        <w:rPr>
          <w:rFonts w:asciiTheme="minorHAnsi" w:hAnsiTheme="minorHAnsi" w:cstheme="minorHAnsi"/>
          <w:sz w:val="22"/>
          <w:szCs w:val="22"/>
        </w:rPr>
      </w:pPr>
      <w:r w:rsidRPr="00E865C5">
        <w:rPr>
          <w:rFonts w:asciiTheme="minorHAnsi" w:hAnsiTheme="minorHAnsi" w:cstheme="minorHAnsi"/>
          <w:sz w:val="22"/>
          <w:szCs w:val="22"/>
        </w:rPr>
        <w:t>– „</w:t>
      </w:r>
      <w:r w:rsidR="00F31AE3" w:rsidRPr="00E865C5">
        <w:rPr>
          <w:rFonts w:asciiTheme="minorHAnsi" w:hAnsiTheme="minorHAnsi" w:cstheme="minorHAnsi"/>
          <w:sz w:val="22"/>
          <w:szCs w:val="22"/>
        </w:rPr>
        <w:t xml:space="preserve">Колективний </w:t>
      </w:r>
      <w:r w:rsidRPr="00E865C5">
        <w:rPr>
          <w:rFonts w:asciiTheme="minorHAnsi" w:hAnsiTheme="minorHAnsi" w:cstheme="minorHAnsi"/>
          <w:sz w:val="22"/>
          <w:szCs w:val="22"/>
        </w:rPr>
        <w:t xml:space="preserve">трудовий спір щодо права (виконання колективного договору, угоди або окремих її положень та стосовно невиконання вимог законодавства </w:t>
      </w:r>
      <w:r w:rsidR="00B7252D" w:rsidRPr="00E865C5">
        <w:rPr>
          <w:rFonts w:asciiTheme="minorHAnsi" w:hAnsiTheme="minorHAnsi" w:cstheme="minorHAnsi"/>
          <w:sz w:val="22"/>
          <w:szCs w:val="22"/>
        </w:rPr>
        <w:t>про працю) має ознаки юридичного спору, оскільки предметом завжди є обов’язкові для сторін</w:t>
      </w:r>
      <w:r w:rsidR="009F32B4" w:rsidRPr="00E865C5">
        <w:rPr>
          <w:rFonts w:asciiTheme="minorHAnsi" w:hAnsiTheme="minorHAnsi" w:cstheme="minorHAnsi"/>
          <w:sz w:val="22"/>
          <w:szCs w:val="22"/>
        </w:rPr>
        <w:t xml:space="preserve"> відносин трудові, виробничі та</w:t>
      </w:r>
      <w:r w:rsidR="009F32B4" w:rsidRPr="00E865C5">
        <w:rPr>
          <w:rFonts w:asciiTheme="minorHAnsi" w:hAnsiTheme="minorHAnsi" w:cstheme="minorHAnsi"/>
          <w:sz w:val="22"/>
          <w:szCs w:val="22"/>
        </w:rPr>
        <w:br/>
      </w:r>
      <w:r w:rsidR="00B7252D" w:rsidRPr="00E865C5">
        <w:rPr>
          <w:rFonts w:asciiTheme="minorHAnsi" w:hAnsiTheme="minorHAnsi" w:cstheme="minorHAnsi"/>
          <w:sz w:val="22"/>
          <w:szCs w:val="22"/>
        </w:rPr>
        <w:t>соціально-економічні права та обов’язки працівників і роботодавця“;</w:t>
      </w:r>
    </w:p>
    <w:p w14:paraId="677AB6DF" w14:textId="77777777" w:rsidR="00B7252D" w:rsidRPr="00E865C5" w:rsidRDefault="00B7252D" w:rsidP="009F32B4">
      <w:pPr>
        <w:pStyle w:val="a7"/>
        <w:spacing w:after="0" w:line="360" w:lineRule="auto"/>
        <w:ind w:firstLine="567"/>
        <w:jc w:val="both"/>
        <w:rPr>
          <w:rFonts w:asciiTheme="minorHAnsi" w:hAnsiTheme="minorHAnsi" w:cstheme="minorHAnsi"/>
          <w:sz w:val="22"/>
          <w:szCs w:val="22"/>
        </w:rPr>
      </w:pPr>
      <w:r w:rsidRPr="00E865C5">
        <w:rPr>
          <w:rFonts w:asciiTheme="minorHAnsi" w:hAnsiTheme="minorHAnsi" w:cstheme="minorHAnsi"/>
          <w:sz w:val="22"/>
          <w:szCs w:val="22"/>
        </w:rPr>
        <w:t>– „колективний трудовий спір щодо встановлення нових або зміни існуючих соціально-економічних умов праці та виробничого побуту, укладення чи зміни колективного договору, угоди пов’язаний передусім з інтересами, а не з установленими правами та обов’язками</w:t>
      </w:r>
      <w:r w:rsidR="009C2FCB" w:rsidRPr="00E865C5">
        <w:rPr>
          <w:rFonts w:asciiTheme="minorHAnsi" w:hAnsiTheme="minorHAnsi" w:cstheme="minorHAnsi"/>
          <w:sz w:val="22"/>
          <w:szCs w:val="22"/>
        </w:rPr>
        <w:t xml:space="preserve"> працівників і роботодавців. Тому якщо виникнення такого трудового спору пов’язане виключно з бажанням сторони встановити додаткові, порівняно з установленими законодавством та колективним договором або угодою, права і обов’язки сторін, такий колективний трудовий спір повинен вирішуватися насамперед шляхом застосування переговорів, примирних процедур або страйку як крайнього за</w:t>
      </w:r>
      <w:r w:rsidR="00BE6BC8" w:rsidRPr="00E865C5">
        <w:rPr>
          <w:rFonts w:asciiTheme="minorHAnsi" w:hAnsiTheme="minorHAnsi" w:cstheme="minorHAnsi"/>
          <w:sz w:val="22"/>
          <w:szCs w:val="22"/>
        </w:rPr>
        <w:t xml:space="preserve">собу вирішення </w:t>
      </w:r>
      <w:r w:rsidR="009C2FCB" w:rsidRPr="00E865C5">
        <w:rPr>
          <w:rFonts w:asciiTheme="minorHAnsi" w:hAnsiTheme="minorHAnsi" w:cstheme="minorHAnsi"/>
          <w:sz w:val="22"/>
          <w:szCs w:val="22"/>
        </w:rPr>
        <w:t>неврегул</w:t>
      </w:r>
      <w:r w:rsidR="00BE6BC8" w:rsidRPr="00E865C5">
        <w:rPr>
          <w:rFonts w:asciiTheme="minorHAnsi" w:hAnsiTheme="minorHAnsi" w:cstheme="minorHAnsi"/>
          <w:sz w:val="22"/>
          <w:szCs w:val="22"/>
        </w:rPr>
        <w:t>ьо</w:t>
      </w:r>
      <w:r w:rsidR="009C2FCB" w:rsidRPr="00E865C5">
        <w:rPr>
          <w:rFonts w:asciiTheme="minorHAnsi" w:hAnsiTheme="minorHAnsi" w:cstheme="minorHAnsi"/>
          <w:sz w:val="22"/>
          <w:szCs w:val="22"/>
        </w:rPr>
        <w:t>ван</w:t>
      </w:r>
      <w:r w:rsidR="00BE6BC8" w:rsidRPr="00E865C5">
        <w:rPr>
          <w:rFonts w:asciiTheme="minorHAnsi" w:hAnsiTheme="minorHAnsi" w:cstheme="minorHAnsi"/>
          <w:sz w:val="22"/>
          <w:szCs w:val="22"/>
        </w:rPr>
        <w:t>их розбіжностей“.</w:t>
      </w:r>
      <w:r w:rsidR="009C2FCB" w:rsidRPr="00E865C5">
        <w:rPr>
          <w:rFonts w:asciiTheme="minorHAnsi" w:hAnsiTheme="minorHAnsi" w:cstheme="minorHAnsi"/>
          <w:sz w:val="22"/>
          <w:szCs w:val="22"/>
        </w:rPr>
        <w:t xml:space="preserve"> </w:t>
      </w:r>
    </w:p>
    <w:p w14:paraId="69C675F5" w14:textId="77777777" w:rsidR="009773C5" w:rsidRPr="00E865C5" w:rsidRDefault="009773C5" w:rsidP="009F32B4">
      <w:pPr>
        <w:pStyle w:val="a7"/>
        <w:spacing w:after="0" w:line="360" w:lineRule="auto"/>
        <w:ind w:firstLine="567"/>
        <w:jc w:val="both"/>
        <w:rPr>
          <w:rFonts w:asciiTheme="minorHAnsi" w:hAnsiTheme="minorHAnsi" w:cstheme="minorHAnsi"/>
          <w:sz w:val="22"/>
          <w:szCs w:val="22"/>
          <w:highlight w:val="yellow"/>
        </w:rPr>
      </w:pPr>
    </w:p>
    <w:p w14:paraId="7DA815E3" w14:textId="44F98783" w:rsidR="008C3463" w:rsidRPr="00E865C5" w:rsidRDefault="0020722B" w:rsidP="009F32B4">
      <w:pPr>
        <w:pStyle w:val="a7"/>
        <w:spacing w:after="0" w:line="360" w:lineRule="auto"/>
        <w:ind w:firstLine="567"/>
        <w:jc w:val="both"/>
        <w:rPr>
          <w:rFonts w:asciiTheme="minorHAnsi" w:hAnsiTheme="minorHAnsi" w:cstheme="minorHAnsi"/>
          <w:sz w:val="22"/>
          <w:szCs w:val="22"/>
        </w:rPr>
      </w:pPr>
      <w:r w:rsidRPr="00E865C5">
        <w:rPr>
          <w:rFonts w:asciiTheme="minorHAnsi" w:hAnsiTheme="minorHAnsi" w:cstheme="minorHAnsi"/>
          <w:sz w:val="22"/>
          <w:szCs w:val="22"/>
        </w:rPr>
        <w:t>2</w:t>
      </w:r>
      <w:r w:rsidR="0060716E" w:rsidRPr="00E865C5">
        <w:rPr>
          <w:rFonts w:asciiTheme="minorHAnsi" w:hAnsiTheme="minorHAnsi" w:cstheme="minorHAnsi"/>
          <w:sz w:val="22"/>
          <w:szCs w:val="22"/>
        </w:rPr>
        <w:t xml:space="preserve">. </w:t>
      </w:r>
      <w:r w:rsidR="008C3463" w:rsidRPr="00E865C5">
        <w:rPr>
          <w:rFonts w:asciiTheme="minorHAnsi" w:hAnsiTheme="minorHAnsi" w:cstheme="minorHAnsi"/>
          <w:sz w:val="22"/>
          <w:szCs w:val="22"/>
        </w:rPr>
        <w:t>Розв’язуючи</w:t>
      </w:r>
      <w:r w:rsidR="0060716E" w:rsidRPr="00E865C5">
        <w:rPr>
          <w:rFonts w:asciiTheme="minorHAnsi" w:hAnsiTheme="minorHAnsi" w:cstheme="minorHAnsi"/>
          <w:sz w:val="22"/>
          <w:szCs w:val="22"/>
        </w:rPr>
        <w:t xml:space="preserve"> питання щодо відповідності Конституції України (конституційності) </w:t>
      </w:r>
      <w:r w:rsidR="00A95DF7" w:rsidRPr="00E865C5">
        <w:rPr>
          <w:rFonts w:asciiTheme="minorHAnsi" w:hAnsiTheme="minorHAnsi" w:cstheme="minorHAnsi"/>
          <w:sz w:val="22"/>
          <w:szCs w:val="22"/>
        </w:rPr>
        <w:t>оспорюван</w:t>
      </w:r>
      <w:r w:rsidR="00DD6DA7" w:rsidRPr="00E865C5">
        <w:rPr>
          <w:rFonts w:asciiTheme="minorHAnsi" w:hAnsiTheme="minorHAnsi" w:cstheme="minorHAnsi"/>
          <w:sz w:val="22"/>
          <w:szCs w:val="22"/>
        </w:rPr>
        <w:t>их</w:t>
      </w:r>
      <w:r w:rsidR="00A95DF7" w:rsidRPr="00E865C5">
        <w:rPr>
          <w:rFonts w:asciiTheme="minorHAnsi" w:hAnsiTheme="minorHAnsi" w:cstheme="minorHAnsi"/>
          <w:sz w:val="22"/>
          <w:szCs w:val="22"/>
        </w:rPr>
        <w:t xml:space="preserve"> припис</w:t>
      </w:r>
      <w:r w:rsidR="00DD6DA7" w:rsidRPr="00E865C5">
        <w:rPr>
          <w:rFonts w:asciiTheme="minorHAnsi" w:hAnsiTheme="minorHAnsi" w:cstheme="minorHAnsi"/>
          <w:sz w:val="22"/>
          <w:szCs w:val="22"/>
        </w:rPr>
        <w:t>ів</w:t>
      </w:r>
      <w:r w:rsidR="009773C5" w:rsidRPr="00E865C5">
        <w:rPr>
          <w:rFonts w:asciiTheme="minorHAnsi" w:hAnsiTheme="minorHAnsi" w:cstheme="minorHAnsi"/>
          <w:sz w:val="22"/>
          <w:szCs w:val="22"/>
        </w:rPr>
        <w:t xml:space="preserve"> Закону</w:t>
      </w:r>
      <w:r w:rsidR="0060716E" w:rsidRPr="00E865C5">
        <w:rPr>
          <w:rFonts w:asciiTheme="minorHAnsi" w:hAnsiTheme="minorHAnsi" w:cstheme="minorHAnsi"/>
          <w:sz w:val="22"/>
          <w:szCs w:val="22"/>
        </w:rPr>
        <w:t>, Конституційний Суд України виходить із такого.</w:t>
      </w:r>
    </w:p>
    <w:p w14:paraId="345C9628" w14:textId="77777777" w:rsidR="00A40127" w:rsidRPr="00E865C5" w:rsidRDefault="00A40127" w:rsidP="009F32B4">
      <w:pPr>
        <w:pStyle w:val="a7"/>
        <w:spacing w:after="0" w:line="360" w:lineRule="auto"/>
        <w:ind w:firstLine="567"/>
        <w:jc w:val="both"/>
        <w:rPr>
          <w:rFonts w:asciiTheme="minorHAnsi" w:hAnsiTheme="minorHAnsi" w:cstheme="minorHAnsi"/>
          <w:sz w:val="22"/>
          <w:szCs w:val="22"/>
          <w:highlight w:val="yellow"/>
        </w:rPr>
      </w:pPr>
    </w:p>
    <w:p w14:paraId="5EF95D90" w14:textId="3A090843" w:rsidR="00CF1130" w:rsidRPr="00E865C5" w:rsidRDefault="007374DF" w:rsidP="009F32B4">
      <w:pPr>
        <w:spacing w:after="0" w:line="360" w:lineRule="auto"/>
        <w:ind w:firstLine="567"/>
        <w:jc w:val="both"/>
        <w:rPr>
          <w:rFonts w:asciiTheme="minorHAnsi" w:hAnsiTheme="minorHAnsi" w:cstheme="minorHAnsi"/>
          <w:lang w:val="uk-UA" w:eastAsia="uk-UA"/>
        </w:rPr>
      </w:pPr>
      <w:r w:rsidRPr="00E865C5">
        <w:rPr>
          <w:rFonts w:asciiTheme="minorHAnsi" w:hAnsiTheme="minorHAnsi" w:cstheme="minorHAnsi"/>
          <w:lang w:val="uk-UA" w:eastAsia="uk-UA"/>
        </w:rPr>
        <w:t>2</w:t>
      </w:r>
      <w:r w:rsidR="00215200" w:rsidRPr="00E865C5">
        <w:rPr>
          <w:rFonts w:asciiTheme="minorHAnsi" w:hAnsiTheme="minorHAnsi" w:cstheme="minorHAnsi"/>
          <w:lang w:val="uk-UA" w:eastAsia="uk-UA"/>
        </w:rPr>
        <w:t>.</w:t>
      </w:r>
      <w:r w:rsidR="00A657A8" w:rsidRPr="00E865C5">
        <w:rPr>
          <w:rFonts w:asciiTheme="minorHAnsi" w:hAnsiTheme="minorHAnsi" w:cstheme="minorHAnsi"/>
          <w:lang w:val="uk-UA" w:eastAsia="uk-UA"/>
        </w:rPr>
        <w:t>1.</w:t>
      </w:r>
      <w:r w:rsidR="00FE3068" w:rsidRPr="00E865C5">
        <w:rPr>
          <w:rFonts w:asciiTheme="minorHAnsi" w:hAnsiTheme="minorHAnsi" w:cstheme="minorHAnsi"/>
          <w:lang w:val="uk-UA" w:eastAsia="uk-UA"/>
        </w:rPr>
        <w:t xml:space="preserve"> </w:t>
      </w:r>
      <w:r w:rsidR="001771AE" w:rsidRPr="00E865C5">
        <w:rPr>
          <w:rFonts w:asciiTheme="minorHAnsi" w:hAnsiTheme="minorHAnsi" w:cstheme="minorHAnsi"/>
          <w:lang w:val="uk-UA" w:eastAsia="uk-UA"/>
        </w:rPr>
        <w:t xml:space="preserve">За </w:t>
      </w:r>
      <w:r w:rsidR="00DA5EB9" w:rsidRPr="00E865C5">
        <w:rPr>
          <w:rFonts w:asciiTheme="minorHAnsi" w:hAnsiTheme="minorHAnsi" w:cstheme="minorHAnsi"/>
          <w:lang w:val="uk-UA" w:eastAsia="uk-UA"/>
        </w:rPr>
        <w:t xml:space="preserve">статтею 8 </w:t>
      </w:r>
      <w:r w:rsidR="001771AE" w:rsidRPr="00E865C5">
        <w:rPr>
          <w:rFonts w:asciiTheme="minorHAnsi" w:hAnsiTheme="minorHAnsi" w:cstheme="minorHAnsi"/>
          <w:lang w:val="uk-UA" w:eastAsia="uk-UA"/>
        </w:rPr>
        <w:t>Конституці</w:t>
      </w:r>
      <w:r w:rsidR="00DA5EB9" w:rsidRPr="00E865C5">
        <w:rPr>
          <w:rFonts w:asciiTheme="minorHAnsi" w:hAnsiTheme="minorHAnsi" w:cstheme="minorHAnsi"/>
          <w:lang w:val="uk-UA" w:eastAsia="uk-UA"/>
        </w:rPr>
        <w:t>ї</w:t>
      </w:r>
      <w:r w:rsidR="001771AE" w:rsidRPr="00E865C5">
        <w:rPr>
          <w:rFonts w:asciiTheme="minorHAnsi" w:hAnsiTheme="minorHAnsi" w:cstheme="minorHAnsi"/>
          <w:lang w:val="uk-UA" w:eastAsia="uk-UA"/>
        </w:rPr>
        <w:t xml:space="preserve"> України </w:t>
      </w:r>
      <w:r w:rsidR="00DA5EB9" w:rsidRPr="00E865C5">
        <w:rPr>
          <w:rFonts w:asciiTheme="minorHAnsi" w:hAnsiTheme="minorHAnsi" w:cstheme="minorHAnsi"/>
          <w:lang w:val="uk-UA" w:eastAsia="uk-UA"/>
        </w:rPr>
        <w:t>в Україні визнається і діє принцип верховенства права (частина перша); 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 (частина друга); норми Конституції України є нормами прямої дії; звернення до суду для захисту конституційних прав і свобод людини і громадянина безпосередньо на підставі Конституції України гарантується (частина третя).</w:t>
      </w:r>
    </w:p>
    <w:p w14:paraId="5C27FFF9" w14:textId="77777777" w:rsidR="00FE3068" w:rsidRPr="00E865C5" w:rsidRDefault="00FE3068" w:rsidP="009F32B4">
      <w:pPr>
        <w:spacing w:after="0" w:line="360" w:lineRule="auto"/>
        <w:ind w:firstLine="567"/>
        <w:jc w:val="both"/>
        <w:rPr>
          <w:rFonts w:asciiTheme="minorHAnsi" w:hAnsiTheme="minorHAnsi" w:cstheme="minorHAnsi"/>
          <w:lang w:val="uk-UA" w:eastAsia="uk-UA"/>
        </w:rPr>
      </w:pPr>
      <w:r w:rsidRPr="00E865C5">
        <w:rPr>
          <w:rFonts w:asciiTheme="minorHAnsi" w:hAnsiTheme="minorHAnsi" w:cstheme="minorHAnsi"/>
          <w:lang w:val="uk-UA" w:eastAsia="uk-UA"/>
        </w:rPr>
        <w:t>Громадяни мають право на участь у професійних спілках з метою захисту своїх трудових і соціально-економічних прав та інтересів (перше речення частини третьої статті 36 Конституції України).</w:t>
      </w:r>
    </w:p>
    <w:p w14:paraId="1F873FC5" w14:textId="3C39956C" w:rsidR="00762120" w:rsidRPr="00E865C5" w:rsidRDefault="00CF1130" w:rsidP="009F32B4">
      <w:pPr>
        <w:spacing w:after="0" w:line="360" w:lineRule="auto"/>
        <w:ind w:firstLine="567"/>
        <w:jc w:val="both"/>
        <w:rPr>
          <w:rFonts w:asciiTheme="minorHAnsi" w:hAnsiTheme="minorHAnsi" w:cstheme="minorHAnsi"/>
          <w:lang w:val="uk-UA" w:eastAsia="uk-UA"/>
        </w:rPr>
      </w:pPr>
      <w:r w:rsidRPr="00E865C5">
        <w:rPr>
          <w:rFonts w:asciiTheme="minorHAnsi" w:hAnsiTheme="minorHAnsi" w:cstheme="minorHAnsi"/>
          <w:lang w:val="uk-UA" w:eastAsia="uk-UA"/>
        </w:rPr>
        <w:t xml:space="preserve">За статтею 55 Основного Закону України </w:t>
      </w:r>
      <w:r w:rsidR="00264508" w:rsidRPr="00E865C5">
        <w:rPr>
          <w:rFonts w:asciiTheme="minorHAnsi" w:hAnsiTheme="minorHAnsi" w:cstheme="minorHAnsi"/>
          <w:lang w:val="uk-UA" w:eastAsia="uk-UA"/>
        </w:rPr>
        <w:t xml:space="preserve">права і свободи людини і громадянина захищаються судом </w:t>
      </w:r>
      <w:r w:rsidRPr="00E865C5">
        <w:rPr>
          <w:rFonts w:asciiTheme="minorHAnsi" w:hAnsiTheme="minorHAnsi" w:cstheme="minorHAnsi"/>
          <w:lang w:val="uk-UA" w:eastAsia="uk-UA"/>
        </w:rPr>
        <w:t xml:space="preserve">(частина </w:t>
      </w:r>
      <w:r w:rsidR="00264508" w:rsidRPr="00E865C5">
        <w:rPr>
          <w:rFonts w:asciiTheme="minorHAnsi" w:hAnsiTheme="minorHAnsi" w:cstheme="minorHAnsi"/>
          <w:lang w:val="uk-UA" w:eastAsia="uk-UA"/>
        </w:rPr>
        <w:t>перша</w:t>
      </w:r>
      <w:r w:rsidRPr="00E865C5">
        <w:rPr>
          <w:rFonts w:asciiTheme="minorHAnsi" w:hAnsiTheme="minorHAnsi" w:cstheme="minorHAnsi"/>
          <w:lang w:val="uk-UA" w:eastAsia="uk-UA"/>
        </w:rPr>
        <w:t xml:space="preserve">); </w:t>
      </w:r>
      <w:r w:rsidR="002B5260" w:rsidRPr="00E865C5">
        <w:rPr>
          <w:rFonts w:asciiTheme="minorHAnsi" w:hAnsiTheme="minorHAnsi" w:cstheme="minorHAnsi"/>
          <w:lang w:val="uk-UA" w:eastAsia="uk-UA"/>
        </w:rPr>
        <w:t xml:space="preserve">кожен </w:t>
      </w:r>
      <w:r w:rsidRPr="00E865C5">
        <w:rPr>
          <w:rFonts w:asciiTheme="minorHAnsi" w:hAnsiTheme="minorHAnsi" w:cstheme="minorHAnsi"/>
          <w:lang w:val="uk-UA" w:eastAsia="uk-UA"/>
        </w:rPr>
        <w:t>має право будь-якими не забороненими законом засобами захищати свої права і свободи від порушень і протиправних посягань</w:t>
      </w:r>
      <w:r w:rsidR="002B5260" w:rsidRPr="00E865C5">
        <w:rPr>
          <w:rFonts w:asciiTheme="minorHAnsi" w:hAnsiTheme="minorHAnsi" w:cstheme="minorHAnsi"/>
          <w:lang w:val="uk-UA" w:eastAsia="uk-UA"/>
        </w:rPr>
        <w:t xml:space="preserve"> (частина шоста)</w:t>
      </w:r>
      <w:r w:rsidRPr="00E865C5">
        <w:rPr>
          <w:rFonts w:asciiTheme="minorHAnsi" w:hAnsiTheme="minorHAnsi" w:cstheme="minorHAnsi"/>
          <w:lang w:val="uk-UA" w:eastAsia="uk-UA"/>
        </w:rPr>
        <w:t>.</w:t>
      </w:r>
    </w:p>
    <w:p w14:paraId="5D7136EB" w14:textId="2FA97ACB" w:rsidR="00CF1130" w:rsidRPr="00E865C5" w:rsidRDefault="00762120" w:rsidP="009F32B4">
      <w:pPr>
        <w:spacing w:after="0" w:line="360" w:lineRule="auto"/>
        <w:ind w:firstLine="567"/>
        <w:jc w:val="both"/>
        <w:rPr>
          <w:rFonts w:asciiTheme="minorHAnsi" w:hAnsiTheme="minorHAnsi" w:cstheme="minorHAnsi"/>
          <w:lang w:val="ru-RU" w:eastAsia="uk-UA"/>
        </w:rPr>
      </w:pPr>
      <w:r w:rsidRPr="00E865C5">
        <w:rPr>
          <w:rFonts w:asciiTheme="minorHAnsi" w:hAnsiTheme="minorHAnsi" w:cstheme="minorHAnsi"/>
          <w:lang w:val="uk-UA" w:eastAsia="uk-UA"/>
        </w:rPr>
        <w:lastRenderedPageBreak/>
        <w:t>Згідно з</w:t>
      </w:r>
      <w:r w:rsidR="00A819BA" w:rsidRPr="00E865C5">
        <w:rPr>
          <w:rFonts w:asciiTheme="minorHAnsi" w:hAnsiTheme="minorHAnsi" w:cstheme="minorHAnsi"/>
          <w:lang w:val="uk-UA" w:eastAsia="uk-UA"/>
        </w:rPr>
        <w:t>і</w:t>
      </w:r>
      <w:r w:rsidRPr="00E865C5">
        <w:rPr>
          <w:rFonts w:asciiTheme="minorHAnsi" w:hAnsiTheme="minorHAnsi" w:cstheme="minorHAnsi"/>
          <w:lang w:val="uk-UA" w:eastAsia="uk-UA"/>
        </w:rPr>
        <w:t xml:space="preserve"> статтею 124 </w:t>
      </w:r>
      <w:r w:rsidR="00DD6DA7" w:rsidRPr="00E865C5">
        <w:rPr>
          <w:rFonts w:asciiTheme="minorHAnsi" w:hAnsiTheme="minorHAnsi" w:cstheme="minorHAnsi"/>
          <w:lang w:val="uk-UA" w:eastAsia="uk-UA"/>
        </w:rPr>
        <w:t>Конституції</w:t>
      </w:r>
      <w:r w:rsidRPr="00E865C5">
        <w:rPr>
          <w:rFonts w:asciiTheme="minorHAnsi" w:hAnsiTheme="minorHAnsi" w:cstheme="minorHAnsi"/>
          <w:lang w:val="uk-UA" w:eastAsia="uk-UA"/>
        </w:rPr>
        <w:t xml:space="preserve"> України </w:t>
      </w:r>
      <w:r w:rsidR="00444AC6" w:rsidRPr="00E865C5">
        <w:rPr>
          <w:rFonts w:asciiTheme="minorHAnsi" w:hAnsiTheme="minorHAnsi" w:cstheme="minorHAnsi"/>
          <w:lang w:val="uk-UA" w:eastAsia="uk-UA"/>
        </w:rPr>
        <w:t>правосуддя в Україні здійснюють виключно суди (частина перша); делегування функцій судів, а також привласнення цих функцій іншими органами чи посадовими особами не допуска</w:t>
      </w:r>
      <w:r w:rsidR="00BE07F3" w:rsidRPr="00E865C5">
        <w:rPr>
          <w:rFonts w:asciiTheme="minorHAnsi" w:hAnsiTheme="minorHAnsi" w:cstheme="minorHAnsi"/>
          <w:lang w:val="uk-UA" w:eastAsia="uk-UA"/>
        </w:rPr>
        <w:t>ю</w:t>
      </w:r>
      <w:r w:rsidR="00444AC6" w:rsidRPr="00E865C5">
        <w:rPr>
          <w:rFonts w:asciiTheme="minorHAnsi" w:hAnsiTheme="minorHAnsi" w:cstheme="minorHAnsi"/>
          <w:lang w:val="uk-UA" w:eastAsia="uk-UA"/>
        </w:rPr>
        <w:t xml:space="preserve">ться (частина друга); </w:t>
      </w:r>
      <w:r w:rsidRPr="00E865C5">
        <w:rPr>
          <w:rFonts w:asciiTheme="minorHAnsi" w:hAnsiTheme="minorHAnsi" w:cstheme="minorHAnsi"/>
          <w:lang w:val="uk-UA" w:eastAsia="uk-UA"/>
        </w:rPr>
        <w:t>юрисдикція судів поширюється на будь-який юридичний спір та будь-яке кримінальне обвинувачення</w:t>
      </w:r>
      <w:r w:rsidR="009B0E3B" w:rsidRPr="00E865C5">
        <w:rPr>
          <w:rFonts w:asciiTheme="minorHAnsi" w:hAnsiTheme="minorHAnsi" w:cstheme="minorHAnsi"/>
          <w:lang w:val="uk-UA" w:eastAsia="uk-UA"/>
        </w:rPr>
        <w:t>;</w:t>
      </w:r>
      <w:r w:rsidRPr="00E865C5">
        <w:rPr>
          <w:rFonts w:asciiTheme="minorHAnsi" w:hAnsiTheme="minorHAnsi" w:cstheme="minorHAnsi"/>
          <w:lang w:val="uk-UA" w:eastAsia="uk-UA"/>
        </w:rPr>
        <w:t xml:space="preserve"> </w:t>
      </w:r>
      <w:r w:rsidR="009B0E3B" w:rsidRPr="00E865C5">
        <w:rPr>
          <w:rFonts w:asciiTheme="minorHAnsi" w:hAnsiTheme="minorHAnsi" w:cstheme="minorHAnsi"/>
          <w:lang w:val="uk-UA" w:eastAsia="uk-UA"/>
        </w:rPr>
        <w:t>у</w:t>
      </w:r>
      <w:r w:rsidRPr="00E865C5">
        <w:rPr>
          <w:rFonts w:asciiTheme="minorHAnsi" w:hAnsiTheme="minorHAnsi" w:cstheme="minorHAnsi"/>
          <w:lang w:val="uk-UA" w:eastAsia="uk-UA"/>
        </w:rPr>
        <w:t xml:space="preserve"> передбачених законом випадках суди розглядають також інші справи</w:t>
      </w:r>
      <w:r w:rsidR="009B0E3B" w:rsidRPr="00E865C5">
        <w:rPr>
          <w:rFonts w:asciiTheme="minorHAnsi" w:hAnsiTheme="minorHAnsi" w:cstheme="minorHAnsi"/>
          <w:lang w:val="uk-UA" w:eastAsia="uk-UA"/>
        </w:rPr>
        <w:t xml:space="preserve"> (частина третя); з</w:t>
      </w:r>
      <w:r w:rsidRPr="00E865C5">
        <w:rPr>
          <w:rFonts w:asciiTheme="minorHAnsi" w:hAnsiTheme="minorHAnsi" w:cstheme="minorHAnsi"/>
          <w:lang w:val="uk-UA" w:eastAsia="uk-UA"/>
        </w:rPr>
        <w:t>аконом може бути визначений обов’язковий досуд</w:t>
      </w:r>
      <w:r w:rsidR="009B0E3B" w:rsidRPr="00E865C5">
        <w:rPr>
          <w:rFonts w:asciiTheme="minorHAnsi" w:hAnsiTheme="minorHAnsi" w:cstheme="minorHAnsi"/>
          <w:lang w:val="uk-UA" w:eastAsia="uk-UA"/>
        </w:rPr>
        <w:t>овий порядок урегулювання спору (частина четверта).</w:t>
      </w:r>
    </w:p>
    <w:p w14:paraId="5B54CEAE" w14:textId="77777777" w:rsidR="001771AE" w:rsidRPr="00E865C5" w:rsidRDefault="001771AE" w:rsidP="009F32B4">
      <w:pPr>
        <w:spacing w:after="0" w:line="360" w:lineRule="auto"/>
        <w:ind w:firstLine="567"/>
        <w:jc w:val="both"/>
        <w:rPr>
          <w:rFonts w:asciiTheme="minorHAnsi" w:hAnsiTheme="minorHAnsi" w:cstheme="minorHAnsi"/>
          <w:highlight w:val="yellow"/>
          <w:lang w:val="uk-UA" w:eastAsia="uk-UA"/>
        </w:rPr>
      </w:pPr>
    </w:p>
    <w:p w14:paraId="5F89C5F8" w14:textId="0A3C3A60" w:rsidR="00F07CB5" w:rsidRPr="00E865C5" w:rsidRDefault="007374DF"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2</w:t>
      </w:r>
      <w:r w:rsidR="00215200" w:rsidRPr="00E865C5">
        <w:rPr>
          <w:rFonts w:asciiTheme="minorHAnsi" w:hAnsiTheme="minorHAnsi" w:cstheme="minorHAnsi"/>
          <w:lang w:val="uk-UA"/>
        </w:rPr>
        <w:t>.</w:t>
      </w:r>
      <w:r w:rsidR="00A657A8" w:rsidRPr="00E865C5">
        <w:rPr>
          <w:rFonts w:asciiTheme="minorHAnsi" w:hAnsiTheme="minorHAnsi" w:cstheme="minorHAnsi"/>
          <w:lang w:val="uk-UA"/>
        </w:rPr>
        <w:t>2</w:t>
      </w:r>
      <w:r w:rsidR="00215200" w:rsidRPr="00E865C5">
        <w:rPr>
          <w:rFonts w:asciiTheme="minorHAnsi" w:hAnsiTheme="minorHAnsi" w:cstheme="minorHAnsi"/>
          <w:lang w:val="uk-UA"/>
        </w:rPr>
        <w:t xml:space="preserve">. </w:t>
      </w:r>
      <w:r w:rsidR="00BF0988" w:rsidRPr="00E865C5">
        <w:rPr>
          <w:rFonts w:asciiTheme="minorHAnsi" w:hAnsiTheme="minorHAnsi" w:cstheme="minorHAnsi"/>
          <w:lang w:val="uk-UA"/>
        </w:rPr>
        <w:t xml:space="preserve">Конституційний Суд України </w:t>
      </w:r>
      <w:r w:rsidR="00F07CB5" w:rsidRPr="00E865C5">
        <w:rPr>
          <w:rFonts w:asciiTheme="minorHAnsi" w:hAnsiTheme="minorHAnsi" w:cstheme="minorHAnsi"/>
          <w:lang w:val="uk-UA"/>
        </w:rPr>
        <w:t xml:space="preserve">у своїх рішеннях </w:t>
      </w:r>
      <w:r w:rsidR="00BF0988" w:rsidRPr="00E865C5">
        <w:rPr>
          <w:rFonts w:asciiTheme="minorHAnsi" w:hAnsiTheme="minorHAnsi" w:cstheme="minorHAnsi"/>
          <w:lang w:val="uk-UA"/>
        </w:rPr>
        <w:t xml:space="preserve">сформулював </w:t>
      </w:r>
      <w:r w:rsidR="00F07CB5" w:rsidRPr="00E865C5">
        <w:rPr>
          <w:rFonts w:asciiTheme="minorHAnsi" w:hAnsiTheme="minorHAnsi" w:cstheme="minorHAnsi"/>
          <w:lang w:val="uk-UA"/>
        </w:rPr>
        <w:t>низку юридичних</w:t>
      </w:r>
      <w:r w:rsidR="00BF0988" w:rsidRPr="00E865C5">
        <w:rPr>
          <w:rFonts w:asciiTheme="minorHAnsi" w:hAnsiTheme="minorHAnsi" w:cstheme="minorHAnsi"/>
          <w:lang w:val="uk-UA"/>
        </w:rPr>
        <w:t xml:space="preserve"> позиці</w:t>
      </w:r>
      <w:r w:rsidR="00F07CB5" w:rsidRPr="00E865C5">
        <w:rPr>
          <w:rFonts w:asciiTheme="minorHAnsi" w:hAnsiTheme="minorHAnsi" w:cstheme="minorHAnsi"/>
          <w:lang w:val="uk-UA"/>
        </w:rPr>
        <w:t xml:space="preserve">й, </w:t>
      </w:r>
      <w:r w:rsidR="00F240AA" w:rsidRPr="00E865C5">
        <w:rPr>
          <w:rFonts w:asciiTheme="minorHAnsi" w:hAnsiTheme="minorHAnsi" w:cstheme="minorHAnsi"/>
          <w:lang w:val="uk-UA"/>
        </w:rPr>
        <w:t xml:space="preserve">що </w:t>
      </w:r>
      <w:r w:rsidR="00F07CB5" w:rsidRPr="00E865C5">
        <w:rPr>
          <w:rFonts w:asciiTheme="minorHAnsi" w:hAnsiTheme="minorHAnsi" w:cstheme="minorHAnsi"/>
          <w:lang w:val="uk-UA"/>
        </w:rPr>
        <w:t xml:space="preserve">є застосовними </w:t>
      </w:r>
      <w:r w:rsidR="00E82CFB" w:rsidRPr="00E865C5">
        <w:rPr>
          <w:rFonts w:asciiTheme="minorHAnsi" w:hAnsiTheme="minorHAnsi" w:cstheme="minorHAnsi"/>
          <w:lang w:val="uk-UA"/>
        </w:rPr>
        <w:t xml:space="preserve">й </w:t>
      </w:r>
      <w:r w:rsidR="00F07CB5" w:rsidRPr="00E865C5">
        <w:rPr>
          <w:rFonts w:asciiTheme="minorHAnsi" w:hAnsiTheme="minorHAnsi" w:cstheme="minorHAnsi"/>
          <w:lang w:val="uk-UA"/>
        </w:rPr>
        <w:t>у цій справі</w:t>
      </w:r>
      <w:r w:rsidR="00255A3B" w:rsidRPr="00E865C5">
        <w:rPr>
          <w:rFonts w:asciiTheme="minorHAnsi" w:hAnsiTheme="minorHAnsi" w:cstheme="minorHAnsi"/>
          <w:lang w:val="uk-UA"/>
        </w:rPr>
        <w:t>, зокрема вказавши, що</w:t>
      </w:r>
      <w:r w:rsidR="00F07CB5" w:rsidRPr="00E865C5">
        <w:rPr>
          <w:rFonts w:asciiTheme="minorHAnsi" w:hAnsiTheme="minorHAnsi" w:cstheme="minorHAnsi"/>
          <w:lang w:val="uk-UA"/>
        </w:rPr>
        <w:t>:</w:t>
      </w:r>
    </w:p>
    <w:p w14:paraId="226C6CD2" w14:textId="55C338A1" w:rsidR="009773C5" w:rsidRPr="00E865C5" w:rsidRDefault="004E4475"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„право</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особи</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(громадянина України,</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іноземця,</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особи</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без громадянства,</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юридичної особи) на звернення до суду</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за</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вирішенням</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спору</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не</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може</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бути</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обмежене законом,</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іншими нормативно-правовими актами. Встановлення законом або договором</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досудового</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врегулювання</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спору</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за</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волевиявленням суб</w:t>
      </w:r>
      <w:r w:rsidR="004D1419" w:rsidRPr="00E865C5">
        <w:rPr>
          <w:rFonts w:asciiTheme="minorHAnsi" w:hAnsiTheme="minorHAnsi" w:cstheme="minorHAnsi"/>
          <w:lang w:val="uk-UA"/>
        </w:rPr>
        <w:t>’</w:t>
      </w:r>
      <w:r w:rsidRPr="00E865C5">
        <w:rPr>
          <w:rFonts w:asciiTheme="minorHAnsi" w:hAnsiTheme="minorHAnsi" w:cstheme="minorHAnsi"/>
          <w:lang w:val="uk-UA"/>
        </w:rPr>
        <w:t>єктів</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правовідносин</w:t>
      </w:r>
      <w:r w:rsidR="00E23F27" w:rsidRPr="00E865C5">
        <w:rPr>
          <w:rFonts w:asciiTheme="minorHAnsi" w:hAnsiTheme="minorHAnsi" w:cstheme="minorHAnsi"/>
          <w:lang w:val="uk-UA"/>
        </w:rPr>
        <w:t xml:space="preserve"> </w:t>
      </w:r>
      <w:r w:rsidRPr="00E865C5">
        <w:rPr>
          <w:rFonts w:asciiTheme="minorHAnsi" w:hAnsiTheme="minorHAnsi" w:cstheme="minorHAnsi"/>
          <w:lang w:val="uk-UA"/>
        </w:rPr>
        <w:t xml:space="preserve">не є обмеженням юрисдикції судів і права на судовий захист“ (пункт 1 </w:t>
      </w:r>
      <w:r w:rsidR="00F67EC5" w:rsidRPr="00E865C5">
        <w:rPr>
          <w:rFonts w:asciiTheme="minorHAnsi" w:hAnsiTheme="minorHAnsi" w:cstheme="minorHAnsi"/>
          <w:lang w:val="uk-UA"/>
        </w:rPr>
        <w:t xml:space="preserve">резолютивної частини Рішення </w:t>
      </w:r>
      <w:r w:rsidR="000041A5" w:rsidRPr="00E865C5">
        <w:rPr>
          <w:rFonts w:asciiTheme="minorHAnsi" w:hAnsiTheme="minorHAnsi" w:cstheme="minorHAnsi"/>
          <w:lang w:val="uk-UA"/>
        </w:rPr>
        <w:t xml:space="preserve">від 9 липня 2002 року </w:t>
      </w:r>
      <w:r w:rsidR="00255A3B" w:rsidRPr="00E865C5">
        <w:rPr>
          <w:rFonts w:asciiTheme="minorHAnsi" w:hAnsiTheme="minorHAnsi" w:cstheme="minorHAnsi"/>
          <w:lang w:val="uk-UA"/>
        </w:rPr>
        <w:br/>
      </w:r>
      <w:r w:rsidR="000041A5" w:rsidRPr="00E865C5">
        <w:rPr>
          <w:rFonts w:asciiTheme="minorHAnsi" w:hAnsiTheme="minorHAnsi" w:cstheme="minorHAnsi"/>
          <w:lang w:val="uk-UA"/>
        </w:rPr>
        <w:t>№ 15-рп/2002)</w:t>
      </w:r>
      <w:r w:rsidR="009D1A2A" w:rsidRPr="00E865C5">
        <w:rPr>
          <w:rFonts w:asciiTheme="minorHAnsi" w:hAnsiTheme="minorHAnsi" w:cstheme="minorHAnsi"/>
          <w:lang w:val="uk-UA"/>
        </w:rPr>
        <w:t>;</w:t>
      </w:r>
    </w:p>
    <w:p w14:paraId="483AECE3" w14:textId="4C9BE566" w:rsidR="008B024E" w:rsidRPr="00E865C5" w:rsidRDefault="008821D2"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eastAsia="uk-UA"/>
        </w:rPr>
        <w:t>– </w:t>
      </w:r>
      <w:r w:rsidR="007741CD" w:rsidRPr="00E865C5">
        <w:rPr>
          <w:rFonts w:asciiTheme="minorHAnsi" w:hAnsiTheme="minorHAnsi" w:cstheme="minorHAnsi"/>
          <w:lang w:val="uk-UA"/>
        </w:rPr>
        <w:t>„</w:t>
      </w:r>
      <w:r w:rsidR="008B024E" w:rsidRPr="00E865C5">
        <w:rPr>
          <w:rFonts w:asciiTheme="minorHAnsi" w:hAnsiTheme="minorHAnsi" w:cstheme="minorHAnsi"/>
          <w:lang w:val="uk-UA"/>
        </w:rPr>
        <w:t>сутнісний зміст права на судо</w:t>
      </w:r>
      <w:r w:rsidR="009F32B4" w:rsidRPr="00E865C5">
        <w:rPr>
          <w:rFonts w:asciiTheme="minorHAnsi" w:hAnsiTheme="minorHAnsi" w:cstheme="minorHAnsi"/>
          <w:lang w:val="uk-UA"/>
        </w:rPr>
        <w:t>вий захист, що його встановлено</w:t>
      </w:r>
      <w:r w:rsidR="009F32B4" w:rsidRPr="00E865C5">
        <w:rPr>
          <w:rFonts w:asciiTheme="minorHAnsi" w:hAnsiTheme="minorHAnsi" w:cstheme="minorHAnsi"/>
          <w:lang w:val="uk-UA"/>
        </w:rPr>
        <w:br/>
      </w:r>
      <w:r w:rsidR="008B024E" w:rsidRPr="00E865C5">
        <w:rPr>
          <w:rFonts w:asciiTheme="minorHAnsi" w:hAnsiTheme="minorHAnsi" w:cstheme="minorHAnsi"/>
          <w:lang w:val="uk-UA"/>
        </w:rPr>
        <w:t xml:space="preserve">частиною першою статті 55 Конституції України, слід визначати як у зв’язку з основними засадами судочинства, визначеними </w:t>
      </w:r>
      <w:r w:rsidR="009F32B4" w:rsidRPr="00E865C5">
        <w:rPr>
          <w:rFonts w:asciiTheme="minorHAnsi" w:hAnsiTheme="minorHAnsi" w:cstheme="minorHAnsi"/>
          <w:lang w:val="uk-UA"/>
        </w:rPr>
        <w:t>приписами частини другої</w:t>
      </w:r>
      <w:r w:rsidR="009F32B4" w:rsidRPr="00E865C5">
        <w:rPr>
          <w:rFonts w:asciiTheme="minorHAnsi" w:hAnsiTheme="minorHAnsi" w:cstheme="minorHAnsi"/>
          <w:lang w:val="uk-UA"/>
        </w:rPr>
        <w:br/>
      </w:r>
      <w:r w:rsidR="008B024E" w:rsidRPr="00E865C5">
        <w:rPr>
          <w:rFonts w:asciiTheme="minorHAnsi" w:hAnsiTheme="minorHAnsi" w:cstheme="minorHAnsi"/>
          <w:lang w:val="uk-UA"/>
        </w:rPr>
        <w:t>статті 129 Конституції України, так і з урахуванням змісту права на справедливий суд, визначеного у статті 6 Конвенції та витлумаченого Європейським судом із прав людини“ [абзац восьмий підпункту 2.1 пункту 2 мотивувальної частини Рішення від 21 липня 2021 року № 5-р(ІІ)/2021].</w:t>
      </w:r>
    </w:p>
    <w:p w14:paraId="60ABEA8A" w14:textId="77777777" w:rsidR="00BA342E" w:rsidRPr="00E865C5" w:rsidRDefault="00BA342E" w:rsidP="009F32B4">
      <w:pPr>
        <w:spacing w:after="0" w:line="360" w:lineRule="auto"/>
        <w:ind w:firstLine="567"/>
        <w:jc w:val="both"/>
        <w:rPr>
          <w:rFonts w:asciiTheme="minorHAnsi" w:hAnsiTheme="minorHAnsi" w:cstheme="minorHAnsi"/>
          <w:highlight w:val="yellow"/>
          <w:lang w:val="uk-UA"/>
        </w:rPr>
      </w:pPr>
    </w:p>
    <w:p w14:paraId="44B4FBFA" w14:textId="1CD483D7" w:rsidR="00856245" w:rsidRPr="00E865C5" w:rsidRDefault="00BA342E" w:rsidP="009F32B4">
      <w:pPr>
        <w:spacing w:after="0" w:line="360" w:lineRule="auto"/>
        <w:ind w:firstLine="567"/>
        <w:jc w:val="both"/>
        <w:rPr>
          <w:rFonts w:asciiTheme="minorHAnsi" w:hAnsiTheme="minorHAnsi" w:cstheme="minorHAnsi"/>
          <w:lang w:val="uk-UA" w:eastAsia="uk-UA"/>
        </w:rPr>
      </w:pPr>
      <w:r w:rsidRPr="00E865C5">
        <w:rPr>
          <w:rFonts w:asciiTheme="minorHAnsi" w:hAnsiTheme="minorHAnsi" w:cstheme="minorHAnsi"/>
          <w:lang w:val="uk-UA"/>
        </w:rPr>
        <w:t xml:space="preserve">2.3. </w:t>
      </w:r>
      <w:r w:rsidR="00856245" w:rsidRPr="00E865C5">
        <w:rPr>
          <w:rFonts w:asciiTheme="minorHAnsi" w:hAnsiTheme="minorHAnsi" w:cstheme="minorHAnsi"/>
          <w:lang w:val="uk-UA" w:eastAsia="uk-UA"/>
        </w:rPr>
        <w:t>Приписи Конституції України та юридичні  позиції Конституційного Суду України співвідносні з приписами актів міжнародного права, зокрема</w:t>
      </w:r>
      <w:r w:rsidR="00221958" w:rsidRPr="00E865C5">
        <w:rPr>
          <w:rFonts w:asciiTheme="minorHAnsi" w:hAnsiTheme="minorHAnsi" w:cstheme="minorHAnsi"/>
          <w:lang w:val="uk-UA" w:eastAsia="uk-UA"/>
        </w:rPr>
        <w:br/>
      </w:r>
      <w:r w:rsidR="00856245" w:rsidRPr="00E865C5">
        <w:rPr>
          <w:rFonts w:asciiTheme="minorHAnsi" w:hAnsiTheme="minorHAnsi" w:cstheme="minorHAnsi"/>
          <w:lang w:val="uk-UA"/>
        </w:rPr>
        <w:t>статтею 8 Усесвітньої декл</w:t>
      </w:r>
      <w:r w:rsidR="00DD6DA7" w:rsidRPr="00E865C5">
        <w:rPr>
          <w:rFonts w:asciiTheme="minorHAnsi" w:hAnsiTheme="minorHAnsi" w:cstheme="minorHAnsi"/>
          <w:lang w:val="uk-UA"/>
        </w:rPr>
        <w:t>арації людських прав 1948 року</w:t>
      </w:r>
      <w:r w:rsidR="00F31AE3" w:rsidRPr="00E865C5">
        <w:rPr>
          <w:rFonts w:asciiTheme="minorHAnsi" w:hAnsiTheme="minorHAnsi" w:cstheme="minorHAnsi"/>
          <w:lang w:val="uk-UA"/>
        </w:rPr>
        <w:t>,</w:t>
      </w:r>
      <w:r w:rsidR="00856245" w:rsidRPr="00E865C5">
        <w:rPr>
          <w:rFonts w:asciiTheme="minorHAnsi" w:hAnsiTheme="minorHAnsi" w:cstheme="minorHAnsi"/>
          <w:lang w:val="uk-UA"/>
        </w:rPr>
        <w:t xml:space="preserve"> за якою „к</w:t>
      </w:r>
      <w:r w:rsidR="00856245" w:rsidRPr="00E865C5">
        <w:rPr>
          <w:rFonts w:asciiTheme="minorHAnsi" w:hAnsiTheme="minorHAnsi" w:cstheme="minorHAnsi"/>
          <w:shd w:val="clear" w:color="auto" w:fill="FFFFFF"/>
          <w:lang w:val="uk-UA"/>
        </w:rPr>
        <w:t>ожна людина має право на ефективне поновлення у правах</w:t>
      </w:r>
      <w:r w:rsidR="00856245" w:rsidRPr="00E865C5">
        <w:rPr>
          <w:rFonts w:asciiTheme="minorHAnsi" w:hAnsiTheme="minorHAnsi" w:cstheme="minorHAnsi"/>
          <w:shd w:val="clear" w:color="auto" w:fill="FFFFFF"/>
          <w:lang w:val="ru-RU"/>
        </w:rPr>
        <w:t xml:space="preserve"> </w:t>
      </w:r>
      <w:r w:rsidR="00856245" w:rsidRPr="00E865C5">
        <w:rPr>
          <w:rFonts w:asciiTheme="minorHAnsi" w:hAnsiTheme="minorHAnsi" w:cstheme="minorHAnsi"/>
          <w:shd w:val="clear" w:color="auto" w:fill="FFFFFF"/>
          <w:lang w:val="uk-UA"/>
        </w:rPr>
        <w:t>компетентними національними судами в разі порушення її основоположних прав, наданих їй конституцією або законом</w:t>
      </w:r>
      <w:r w:rsidR="00856245" w:rsidRPr="00E865C5">
        <w:rPr>
          <w:rFonts w:asciiTheme="minorHAnsi" w:hAnsiTheme="minorHAnsi" w:cstheme="minorHAnsi"/>
          <w:lang w:val="uk-UA" w:eastAsia="uk-UA"/>
        </w:rPr>
        <w:t>“</w:t>
      </w:r>
      <w:r w:rsidR="00856245" w:rsidRPr="00E865C5">
        <w:rPr>
          <w:rFonts w:asciiTheme="minorHAnsi" w:hAnsiTheme="minorHAnsi" w:cstheme="minorHAnsi"/>
          <w:shd w:val="clear" w:color="auto" w:fill="FFFFFF"/>
          <w:lang w:val="uk-UA"/>
        </w:rPr>
        <w:t>.</w:t>
      </w:r>
    </w:p>
    <w:p w14:paraId="5EF49DC4" w14:textId="1D02535C" w:rsidR="00C26AEC" w:rsidRPr="00E865C5" w:rsidRDefault="00C26AEC"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За першим реченням </w:t>
      </w:r>
      <w:r w:rsidR="00DD6DA7" w:rsidRPr="00E865C5">
        <w:rPr>
          <w:rFonts w:asciiTheme="minorHAnsi" w:hAnsiTheme="minorHAnsi" w:cstheme="minorHAnsi"/>
          <w:lang w:val="uk-UA"/>
        </w:rPr>
        <w:t>пункту 1</w:t>
      </w:r>
      <w:r w:rsidRPr="00E865C5">
        <w:rPr>
          <w:rFonts w:asciiTheme="minorHAnsi" w:hAnsiTheme="minorHAnsi" w:cstheme="minorHAnsi"/>
          <w:lang w:val="uk-UA"/>
        </w:rPr>
        <w:t xml:space="preserve"> статті 6 Конвенції про захист прав людини і основоположних свобод 1950 року</w:t>
      </w:r>
      <w:r w:rsidR="00375A17" w:rsidRPr="00E865C5">
        <w:rPr>
          <w:rFonts w:asciiTheme="minorHAnsi" w:hAnsiTheme="minorHAnsi" w:cstheme="minorHAnsi"/>
          <w:lang w:val="uk-UA"/>
        </w:rPr>
        <w:t xml:space="preserve"> (далі – Конвенція) </w:t>
      </w:r>
      <w:r w:rsidRPr="00E865C5">
        <w:rPr>
          <w:rFonts w:asciiTheme="minorHAnsi" w:hAnsiTheme="minorHAnsi" w:cstheme="minorHAnsi"/>
          <w:lang w:val="uk-UA"/>
        </w:rPr>
        <w:t xml:space="preserve">„кожен має право на справедливий і публічний розгляд його справи упродовж розумного строку незалежним і безстороннім судом, </w:t>
      </w:r>
      <w:r w:rsidR="006F33CF" w:rsidRPr="00E865C5">
        <w:rPr>
          <w:rFonts w:asciiTheme="minorHAnsi" w:hAnsiTheme="minorHAnsi" w:cstheme="minorHAnsi"/>
          <w:lang w:val="uk-UA"/>
        </w:rPr>
        <w:t>у</w:t>
      </w:r>
      <w:r w:rsidRPr="00E865C5">
        <w:rPr>
          <w:rFonts w:asciiTheme="minorHAnsi" w:hAnsiTheme="minorHAnsi" w:cstheme="minorHAnsi"/>
          <w:lang w:val="uk-UA"/>
        </w:rPr>
        <w:t>становлен</w:t>
      </w:r>
      <w:r w:rsidR="006F33CF" w:rsidRPr="00E865C5">
        <w:rPr>
          <w:rFonts w:asciiTheme="minorHAnsi" w:hAnsiTheme="minorHAnsi" w:cstheme="minorHAnsi"/>
          <w:lang w:val="uk-UA"/>
        </w:rPr>
        <w:t>ого</w:t>
      </w:r>
      <w:r w:rsidRPr="00E865C5">
        <w:rPr>
          <w:rFonts w:asciiTheme="minorHAnsi" w:hAnsiTheme="minorHAnsi" w:cstheme="minorHAnsi"/>
          <w:lang w:val="uk-UA"/>
        </w:rPr>
        <w:t xml:space="preserve"> законом, який вирішить спір щодо його прав та обов’язків цивільного характеру або встановить обґрунтованість будь-якого висунутого проти нього кримінального звинувачення“.</w:t>
      </w:r>
    </w:p>
    <w:p w14:paraId="38F436A6" w14:textId="07444DA7" w:rsidR="00375A17" w:rsidRPr="00E865C5" w:rsidRDefault="00375A17"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Статтею 11 Конвенції встановлено право кожного на свободу мирних зібрань і свободу об’єднання з іншими особами, </w:t>
      </w:r>
      <w:r w:rsidR="006F33CF" w:rsidRPr="00E865C5">
        <w:rPr>
          <w:rFonts w:asciiTheme="minorHAnsi" w:hAnsiTheme="minorHAnsi" w:cstheme="minorHAnsi"/>
          <w:lang w:val="uk-UA"/>
        </w:rPr>
        <w:t>яке охоплює</w:t>
      </w:r>
      <w:r w:rsidRPr="00E865C5">
        <w:rPr>
          <w:rFonts w:asciiTheme="minorHAnsi" w:hAnsiTheme="minorHAnsi" w:cstheme="minorHAnsi"/>
          <w:lang w:val="uk-UA"/>
        </w:rPr>
        <w:t xml:space="preserve"> право створювати професійні спілки та вступати до них для захисту своїх інтересів</w:t>
      </w:r>
      <w:r w:rsidR="00C4430A" w:rsidRPr="00E865C5">
        <w:rPr>
          <w:rFonts w:asciiTheme="minorHAnsi" w:hAnsiTheme="minorHAnsi" w:cstheme="minorHAnsi"/>
          <w:lang w:val="uk-UA"/>
        </w:rPr>
        <w:br/>
      </w:r>
      <w:r w:rsidRPr="00E865C5">
        <w:rPr>
          <w:rFonts w:asciiTheme="minorHAnsi" w:hAnsiTheme="minorHAnsi" w:cstheme="minorHAnsi"/>
          <w:lang w:val="uk-UA"/>
        </w:rPr>
        <w:t>(</w:t>
      </w:r>
      <w:r w:rsidR="00DD6DA7" w:rsidRPr="00E865C5">
        <w:rPr>
          <w:rFonts w:asciiTheme="minorHAnsi" w:hAnsiTheme="minorHAnsi" w:cstheme="minorHAnsi"/>
          <w:lang w:val="uk-UA"/>
        </w:rPr>
        <w:t>пункт 1</w:t>
      </w:r>
      <w:r w:rsidRPr="00E865C5">
        <w:rPr>
          <w:rFonts w:asciiTheme="minorHAnsi" w:hAnsiTheme="minorHAnsi" w:cstheme="minorHAnsi"/>
          <w:lang w:val="uk-UA"/>
        </w:rPr>
        <w:t>).</w:t>
      </w:r>
    </w:p>
    <w:p w14:paraId="332A9828" w14:textId="77777777" w:rsidR="00C26AEC" w:rsidRPr="00E865C5" w:rsidRDefault="00C26AEC" w:rsidP="009F32B4">
      <w:pPr>
        <w:spacing w:after="0" w:line="360" w:lineRule="auto"/>
        <w:ind w:firstLine="567"/>
        <w:jc w:val="both"/>
        <w:rPr>
          <w:rFonts w:asciiTheme="minorHAnsi" w:hAnsiTheme="minorHAnsi" w:cstheme="minorHAnsi"/>
          <w:lang w:val="uk-UA"/>
        </w:rPr>
      </w:pPr>
    </w:p>
    <w:p w14:paraId="119B6FE0" w14:textId="41027066" w:rsidR="00C26AEC" w:rsidRPr="00E865C5" w:rsidRDefault="00C26AEC"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2.4. Європейський суд з прав людин</w:t>
      </w:r>
      <w:r w:rsidR="00C4430A" w:rsidRPr="00E865C5">
        <w:rPr>
          <w:rFonts w:asciiTheme="minorHAnsi" w:hAnsiTheme="minorHAnsi" w:cstheme="minorHAnsi"/>
          <w:lang w:val="uk-UA"/>
        </w:rPr>
        <w:t>и у своєму рішенні від 2 жовтня</w:t>
      </w:r>
      <w:r w:rsidR="00C4430A" w:rsidRPr="00E865C5">
        <w:rPr>
          <w:rFonts w:asciiTheme="minorHAnsi" w:hAnsiTheme="minorHAnsi" w:cstheme="minorHAnsi"/>
          <w:lang w:val="uk-UA"/>
        </w:rPr>
        <w:br/>
      </w:r>
      <w:r w:rsidRPr="00E865C5">
        <w:rPr>
          <w:rFonts w:asciiTheme="minorHAnsi" w:hAnsiTheme="minorHAnsi" w:cstheme="minorHAnsi"/>
          <w:lang w:val="uk-UA"/>
        </w:rPr>
        <w:t xml:space="preserve">2018 року у справі </w:t>
      </w:r>
      <w:proofErr w:type="spellStart"/>
      <w:r w:rsidRPr="00E865C5">
        <w:rPr>
          <w:rFonts w:asciiTheme="minorHAnsi" w:hAnsiTheme="minorHAnsi" w:cstheme="minorHAnsi"/>
          <w:i/>
        </w:rPr>
        <w:t>Mutu</w:t>
      </w:r>
      <w:proofErr w:type="spellEnd"/>
      <w:r w:rsidRPr="00E865C5">
        <w:rPr>
          <w:rFonts w:asciiTheme="minorHAnsi" w:hAnsiTheme="minorHAnsi" w:cstheme="minorHAnsi"/>
          <w:i/>
          <w:lang w:val="uk-UA"/>
        </w:rPr>
        <w:t xml:space="preserve"> </w:t>
      </w:r>
      <w:r w:rsidRPr="00E865C5">
        <w:rPr>
          <w:rFonts w:asciiTheme="minorHAnsi" w:hAnsiTheme="minorHAnsi" w:cstheme="minorHAnsi"/>
          <w:i/>
        </w:rPr>
        <w:t>and</w:t>
      </w:r>
      <w:r w:rsidRPr="00E865C5">
        <w:rPr>
          <w:rFonts w:asciiTheme="minorHAnsi" w:hAnsiTheme="minorHAnsi" w:cstheme="minorHAnsi"/>
          <w:i/>
          <w:lang w:val="uk-UA"/>
        </w:rPr>
        <w:t xml:space="preserve"> </w:t>
      </w:r>
      <w:proofErr w:type="spellStart"/>
      <w:r w:rsidRPr="00E865C5">
        <w:rPr>
          <w:rFonts w:asciiTheme="minorHAnsi" w:hAnsiTheme="minorHAnsi" w:cstheme="minorHAnsi"/>
          <w:i/>
        </w:rPr>
        <w:t>Pechstein</w:t>
      </w:r>
      <w:proofErr w:type="spellEnd"/>
      <w:r w:rsidRPr="00E865C5">
        <w:rPr>
          <w:rFonts w:asciiTheme="minorHAnsi" w:hAnsiTheme="minorHAnsi" w:cstheme="minorHAnsi"/>
          <w:i/>
          <w:lang w:val="uk-UA"/>
        </w:rPr>
        <w:t xml:space="preserve"> </w:t>
      </w:r>
      <w:r w:rsidRPr="00E865C5">
        <w:rPr>
          <w:rFonts w:asciiTheme="minorHAnsi" w:hAnsiTheme="minorHAnsi" w:cstheme="minorHAnsi"/>
          <w:i/>
        </w:rPr>
        <w:t>v</w:t>
      </w:r>
      <w:r w:rsidRPr="00E865C5">
        <w:rPr>
          <w:rFonts w:asciiTheme="minorHAnsi" w:hAnsiTheme="minorHAnsi" w:cstheme="minorHAnsi"/>
          <w:i/>
          <w:lang w:val="uk-UA"/>
        </w:rPr>
        <w:t xml:space="preserve">. </w:t>
      </w:r>
      <w:r w:rsidRPr="00E865C5">
        <w:rPr>
          <w:rFonts w:asciiTheme="minorHAnsi" w:hAnsiTheme="minorHAnsi" w:cstheme="minorHAnsi"/>
          <w:i/>
        </w:rPr>
        <w:t>Switzerland</w:t>
      </w:r>
      <w:r w:rsidRPr="00E865C5">
        <w:rPr>
          <w:rFonts w:asciiTheme="minorHAnsi" w:hAnsiTheme="minorHAnsi" w:cstheme="minorHAnsi"/>
          <w:lang w:val="uk-UA"/>
        </w:rPr>
        <w:t xml:space="preserve"> (заяви № 40575/10 та </w:t>
      </w:r>
      <w:r w:rsidR="00DD6DA7" w:rsidRPr="00E865C5">
        <w:rPr>
          <w:rFonts w:asciiTheme="minorHAnsi" w:hAnsiTheme="minorHAnsi" w:cstheme="minorHAnsi"/>
          <w:lang w:val="uk-UA"/>
        </w:rPr>
        <w:br/>
        <w:t xml:space="preserve">№ </w:t>
      </w:r>
      <w:r w:rsidRPr="00E865C5">
        <w:rPr>
          <w:rFonts w:asciiTheme="minorHAnsi" w:hAnsiTheme="minorHAnsi" w:cstheme="minorHAnsi"/>
          <w:lang w:val="uk-UA"/>
        </w:rPr>
        <w:t xml:space="preserve">67474/10) зазначив таке: </w:t>
      </w:r>
    </w:p>
    <w:p w14:paraId="131F996D" w14:textId="3A00EEF9" w:rsidR="00C26AEC" w:rsidRPr="00E865C5" w:rsidRDefault="00C26AEC"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w:t>
      </w:r>
      <w:r w:rsidR="00F31AE3" w:rsidRPr="00E865C5">
        <w:rPr>
          <w:rFonts w:asciiTheme="minorHAnsi" w:hAnsiTheme="minorHAnsi" w:cstheme="minorHAnsi"/>
          <w:lang w:val="uk-UA"/>
        </w:rPr>
        <w:t>П</w:t>
      </w:r>
      <w:r w:rsidRPr="00E865C5">
        <w:rPr>
          <w:rFonts w:asciiTheme="minorHAnsi" w:hAnsiTheme="minorHAnsi" w:cstheme="minorHAnsi"/>
          <w:lang w:val="uk-UA"/>
        </w:rPr>
        <w:t xml:space="preserve">раво на доступ до суду, гарантоване </w:t>
      </w:r>
      <w:r w:rsidR="00072B92" w:rsidRPr="00E865C5">
        <w:rPr>
          <w:rFonts w:asciiTheme="minorHAnsi" w:hAnsiTheme="minorHAnsi" w:cstheme="minorHAnsi"/>
          <w:lang w:val="uk-UA"/>
        </w:rPr>
        <w:t>пунктом 1</w:t>
      </w:r>
      <w:r w:rsidRPr="00E865C5">
        <w:rPr>
          <w:rFonts w:asciiTheme="minorHAnsi" w:hAnsiTheme="minorHAnsi" w:cstheme="minorHAnsi"/>
          <w:lang w:val="uk-UA"/>
        </w:rPr>
        <w:t xml:space="preserve"> статті</w:t>
      </w:r>
      <w:r w:rsidR="009F32B4" w:rsidRPr="00E865C5">
        <w:rPr>
          <w:rFonts w:asciiTheme="minorHAnsi" w:hAnsiTheme="minorHAnsi" w:cstheme="minorHAnsi"/>
          <w:lang w:val="uk-UA"/>
        </w:rPr>
        <w:t xml:space="preserve"> </w:t>
      </w:r>
      <w:r w:rsidRPr="00E865C5">
        <w:rPr>
          <w:rFonts w:asciiTheme="minorHAnsi" w:hAnsiTheme="minorHAnsi" w:cstheme="minorHAnsi"/>
          <w:lang w:val="uk-UA"/>
        </w:rPr>
        <w:t>6, не є абсолютним, але може підлягати обмеженням; вони непрямо дозволені, оскільки право на доступ за</w:t>
      </w:r>
      <w:r w:rsidR="00BE07F3" w:rsidRPr="00E865C5">
        <w:rPr>
          <w:rFonts w:asciiTheme="minorHAnsi" w:hAnsiTheme="minorHAnsi" w:cstheme="minorHAnsi"/>
          <w:lang w:val="uk-UA"/>
        </w:rPr>
        <w:t xml:space="preserve"> самою</w:t>
      </w:r>
      <w:r w:rsidRPr="00E865C5">
        <w:rPr>
          <w:rFonts w:asciiTheme="minorHAnsi" w:hAnsiTheme="minorHAnsi" w:cstheme="minorHAnsi"/>
          <w:lang w:val="uk-UA"/>
        </w:rPr>
        <w:t xml:space="preserve"> своєю природою вимагає регулювання з боку держави. Встановлюючи таке регулювання, Договірні Держави користуються певним простором обдумування. Остаточне рішення щодо дотримання вимог Конвенції залишається за Судом, який повинен бути переконаний, що застосовані обмеження не забороняють доступ</w:t>
      </w:r>
      <w:r w:rsidR="00BE07F3" w:rsidRPr="00E865C5">
        <w:rPr>
          <w:rFonts w:asciiTheme="minorHAnsi" w:hAnsiTheme="minorHAnsi" w:cstheme="minorHAnsi"/>
          <w:lang w:val="uk-UA"/>
        </w:rPr>
        <w:t>у</w:t>
      </w:r>
      <w:r w:rsidRPr="00E865C5">
        <w:rPr>
          <w:rFonts w:asciiTheme="minorHAnsi" w:hAnsiTheme="minorHAnsi" w:cstheme="minorHAnsi"/>
          <w:lang w:val="uk-UA"/>
        </w:rPr>
        <w:t>, надан</w:t>
      </w:r>
      <w:r w:rsidR="00BE07F3" w:rsidRPr="00E865C5">
        <w:rPr>
          <w:rFonts w:asciiTheme="minorHAnsi" w:hAnsiTheme="minorHAnsi" w:cstheme="minorHAnsi"/>
          <w:lang w:val="uk-UA"/>
        </w:rPr>
        <w:t>ого</w:t>
      </w:r>
      <w:r w:rsidRPr="00E865C5">
        <w:rPr>
          <w:rFonts w:asciiTheme="minorHAnsi" w:hAnsiTheme="minorHAnsi" w:cstheme="minorHAnsi"/>
          <w:lang w:val="uk-UA"/>
        </w:rPr>
        <w:t xml:space="preserve"> [фізичній] </w:t>
      </w:r>
      <w:r w:rsidR="006F33CF" w:rsidRPr="00E865C5">
        <w:rPr>
          <w:rFonts w:asciiTheme="minorHAnsi" w:hAnsiTheme="minorHAnsi" w:cstheme="minorHAnsi"/>
          <w:lang w:val="uk-UA"/>
        </w:rPr>
        <w:t xml:space="preserve">особі </w:t>
      </w:r>
      <w:r w:rsidRPr="00E865C5">
        <w:rPr>
          <w:rFonts w:asciiTheme="minorHAnsi" w:hAnsiTheme="minorHAnsi" w:cstheme="minorHAnsi"/>
          <w:lang w:val="uk-UA"/>
        </w:rPr>
        <w:t xml:space="preserve">таким чином або в такому обсязі, що порушується сама суть права. Крім того, обмеження не буде сумісним із </w:t>
      </w:r>
      <w:r w:rsidR="00C9703E" w:rsidRPr="00E865C5">
        <w:rPr>
          <w:rFonts w:asciiTheme="minorHAnsi" w:hAnsiTheme="minorHAnsi" w:cstheme="minorHAnsi"/>
          <w:lang w:val="uk-UA"/>
        </w:rPr>
        <w:t>пунктом</w:t>
      </w:r>
      <w:r w:rsidRPr="00E865C5">
        <w:rPr>
          <w:rFonts w:asciiTheme="minorHAnsi" w:hAnsiTheme="minorHAnsi" w:cstheme="minorHAnsi"/>
          <w:lang w:val="uk-UA"/>
        </w:rPr>
        <w:t xml:space="preserve"> 1 статті 6, якщо воно не </w:t>
      </w:r>
      <w:r w:rsidR="00C9703E" w:rsidRPr="00E865C5">
        <w:rPr>
          <w:rFonts w:asciiTheme="minorHAnsi" w:hAnsiTheme="minorHAnsi" w:cstheme="minorHAnsi"/>
          <w:lang w:val="uk-UA"/>
        </w:rPr>
        <w:t xml:space="preserve">спрямоване на досягнення правомірної </w:t>
      </w:r>
      <w:r w:rsidRPr="00E865C5">
        <w:rPr>
          <w:rFonts w:asciiTheme="minorHAnsi" w:hAnsiTheme="minorHAnsi" w:cstheme="minorHAnsi"/>
          <w:lang w:val="uk-UA"/>
        </w:rPr>
        <w:t>мети та якщо немає розумного співвідношення домірності між використаними засобами та метою, як</w:t>
      </w:r>
      <w:r w:rsidR="00BE07F3" w:rsidRPr="00E865C5">
        <w:rPr>
          <w:rFonts w:asciiTheme="minorHAnsi" w:hAnsiTheme="minorHAnsi" w:cstheme="minorHAnsi"/>
          <w:lang w:val="uk-UA"/>
        </w:rPr>
        <w:t>ої</w:t>
      </w:r>
      <w:r w:rsidRPr="00E865C5">
        <w:rPr>
          <w:rFonts w:asciiTheme="minorHAnsi" w:hAnsiTheme="minorHAnsi" w:cstheme="minorHAnsi"/>
          <w:lang w:val="uk-UA"/>
        </w:rPr>
        <w:t xml:space="preserve"> прагнуть досягти</w:t>
      </w:r>
      <w:r w:rsidR="00CE075B" w:rsidRPr="00E865C5">
        <w:rPr>
          <w:rFonts w:asciiTheme="minorHAnsi" w:hAnsiTheme="minorHAnsi" w:cstheme="minorHAnsi"/>
          <w:lang w:val="uk-UA"/>
        </w:rPr>
        <w:t>“</w:t>
      </w:r>
      <w:r w:rsidRPr="00E865C5">
        <w:rPr>
          <w:rFonts w:asciiTheme="minorHAnsi" w:hAnsiTheme="minorHAnsi" w:cstheme="minorHAnsi"/>
          <w:lang w:val="uk-UA"/>
        </w:rPr>
        <w:t xml:space="preserve"> (§ 93); </w:t>
      </w:r>
    </w:p>
    <w:p w14:paraId="3E4DB527" w14:textId="7D9D9FC8" w:rsidR="00C26AEC" w:rsidRPr="00E865C5" w:rsidRDefault="00C26AEC"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 «доступ до суду не обов’язково слід розуміти як доступ до суду класичного типу, інтегрованого в стандартний судовий механізм </w:t>
      </w:r>
      <w:r w:rsidR="00932E94" w:rsidRPr="00E865C5">
        <w:rPr>
          <w:rFonts w:asciiTheme="minorHAnsi" w:hAnsiTheme="minorHAnsi" w:cstheme="minorHAnsi"/>
          <w:lang w:val="uk-UA"/>
        </w:rPr>
        <w:t>країни</w:t>
      </w:r>
      <w:r w:rsidRPr="00E865C5">
        <w:rPr>
          <w:rFonts w:asciiTheme="minorHAnsi" w:hAnsiTheme="minorHAnsi" w:cstheme="minorHAnsi"/>
          <w:lang w:val="uk-UA"/>
        </w:rPr>
        <w:t xml:space="preserve">; </w:t>
      </w:r>
      <w:r w:rsidR="00257543" w:rsidRPr="00E865C5">
        <w:rPr>
          <w:rFonts w:asciiTheme="minorHAnsi" w:hAnsiTheme="minorHAnsi" w:cstheme="minorHAnsi"/>
          <w:lang w:val="uk-UA"/>
        </w:rPr>
        <w:t>отже</w:t>
      </w:r>
      <w:r w:rsidRPr="00E865C5">
        <w:rPr>
          <w:rFonts w:asciiTheme="minorHAnsi" w:hAnsiTheme="minorHAnsi" w:cstheme="minorHAnsi"/>
          <w:lang w:val="uk-UA"/>
        </w:rPr>
        <w:t xml:space="preserve">, „трибунал“ може бути органом, створеним для </w:t>
      </w:r>
      <w:r w:rsidR="007939DE" w:rsidRPr="00E865C5">
        <w:rPr>
          <w:rFonts w:asciiTheme="minorHAnsi" w:hAnsiTheme="minorHAnsi" w:cstheme="minorHAnsi"/>
          <w:lang w:val="uk-UA"/>
        </w:rPr>
        <w:t>розв’язання</w:t>
      </w:r>
      <w:r w:rsidRPr="00E865C5">
        <w:rPr>
          <w:rFonts w:asciiTheme="minorHAnsi" w:hAnsiTheme="minorHAnsi" w:cstheme="minorHAnsi"/>
          <w:lang w:val="uk-UA"/>
        </w:rPr>
        <w:t xml:space="preserve"> обмеженої кількості конкретних питань, за умови, що він за</w:t>
      </w:r>
      <w:r w:rsidR="009F32B4" w:rsidRPr="00E865C5">
        <w:rPr>
          <w:rFonts w:asciiTheme="minorHAnsi" w:hAnsiTheme="minorHAnsi" w:cstheme="minorHAnsi"/>
          <w:lang w:val="uk-UA"/>
        </w:rPr>
        <w:t>вжди пропонує належні гарантії»</w:t>
      </w:r>
      <w:r w:rsidR="009F32B4" w:rsidRPr="00E865C5">
        <w:rPr>
          <w:rFonts w:asciiTheme="minorHAnsi" w:hAnsiTheme="minorHAnsi" w:cstheme="minorHAnsi"/>
          <w:lang w:val="uk-UA"/>
        </w:rPr>
        <w:br/>
      </w:r>
      <w:r w:rsidRPr="00E865C5">
        <w:rPr>
          <w:rFonts w:asciiTheme="minorHAnsi" w:hAnsiTheme="minorHAnsi" w:cstheme="minorHAnsi"/>
          <w:lang w:val="uk-UA"/>
        </w:rPr>
        <w:t>(</w:t>
      </w:r>
      <w:r w:rsidR="00072B92" w:rsidRPr="00E865C5">
        <w:rPr>
          <w:rFonts w:asciiTheme="minorHAnsi" w:hAnsiTheme="minorHAnsi" w:cstheme="minorHAnsi"/>
          <w:lang w:val="uk-UA"/>
        </w:rPr>
        <w:t xml:space="preserve">перше речення </w:t>
      </w:r>
      <w:r w:rsidRPr="00E865C5">
        <w:rPr>
          <w:rFonts w:asciiTheme="minorHAnsi" w:hAnsiTheme="minorHAnsi" w:cstheme="minorHAnsi"/>
          <w:lang w:val="uk-UA"/>
        </w:rPr>
        <w:t xml:space="preserve">§ 94); </w:t>
      </w:r>
    </w:p>
    <w:p w14:paraId="462B68BE" w14:textId="441C80E3" w:rsidR="00C26AEC" w:rsidRPr="00E865C5" w:rsidRDefault="00C26AEC"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 „крім того, </w:t>
      </w:r>
      <w:r w:rsidR="00257543" w:rsidRPr="00E865C5">
        <w:rPr>
          <w:rFonts w:asciiTheme="minorHAnsi" w:hAnsiTheme="minorHAnsi" w:cstheme="minorHAnsi"/>
          <w:lang w:val="uk-UA"/>
        </w:rPr>
        <w:t>потрібно</w:t>
      </w:r>
      <w:r w:rsidRPr="00E865C5">
        <w:rPr>
          <w:rFonts w:asciiTheme="minorHAnsi" w:hAnsiTheme="minorHAnsi" w:cstheme="minorHAnsi"/>
          <w:lang w:val="uk-UA"/>
        </w:rPr>
        <w:t xml:space="preserve"> розрізняти добровільний арбітраж і примусовий арбітраж. Якщо арбітраж є обов’язковим у сенсі того, що </w:t>
      </w:r>
      <w:r w:rsidR="00257543" w:rsidRPr="00E865C5">
        <w:rPr>
          <w:rFonts w:asciiTheme="minorHAnsi" w:hAnsiTheme="minorHAnsi" w:cstheme="minorHAnsi"/>
          <w:lang w:val="uk-UA"/>
        </w:rPr>
        <w:t>його</w:t>
      </w:r>
      <w:r w:rsidRPr="00E865C5">
        <w:rPr>
          <w:rFonts w:asciiTheme="minorHAnsi" w:hAnsiTheme="minorHAnsi" w:cstheme="minorHAnsi"/>
          <w:lang w:val="uk-UA"/>
        </w:rPr>
        <w:t xml:space="preserve"> вимагає закон, сторони не мають іншого вибору, окрім як передати свій спір до арбітражного суду, який має забезпечити гарантії, </w:t>
      </w:r>
      <w:r w:rsidR="00257543" w:rsidRPr="00E865C5">
        <w:rPr>
          <w:rFonts w:asciiTheme="minorHAnsi" w:hAnsiTheme="minorHAnsi" w:cstheme="minorHAnsi"/>
          <w:lang w:val="uk-UA"/>
        </w:rPr>
        <w:t>надані</w:t>
      </w:r>
      <w:r w:rsidRPr="00E865C5">
        <w:rPr>
          <w:rFonts w:asciiTheme="minorHAnsi" w:hAnsiTheme="minorHAnsi" w:cstheme="minorHAnsi"/>
          <w:lang w:val="uk-UA"/>
        </w:rPr>
        <w:t xml:space="preserve"> </w:t>
      </w:r>
      <w:r w:rsidR="00072B92" w:rsidRPr="00E865C5">
        <w:rPr>
          <w:rFonts w:asciiTheme="minorHAnsi" w:hAnsiTheme="minorHAnsi" w:cstheme="minorHAnsi"/>
          <w:lang w:val="uk-UA"/>
        </w:rPr>
        <w:t>пунктом 1</w:t>
      </w:r>
      <w:r w:rsidRPr="00E865C5">
        <w:rPr>
          <w:rFonts w:asciiTheme="minorHAnsi" w:hAnsiTheme="minorHAnsi" w:cstheme="minorHAnsi"/>
          <w:lang w:val="uk-UA"/>
        </w:rPr>
        <w:t xml:space="preserve"> </w:t>
      </w:r>
      <w:r w:rsidR="0036438C" w:rsidRPr="00E865C5">
        <w:rPr>
          <w:rFonts w:asciiTheme="minorHAnsi" w:hAnsiTheme="minorHAnsi" w:cstheme="minorHAnsi"/>
          <w:lang w:val="uk-UA"/>
        </w:rPr>
        <w:t>статт</w:t>
      </w:r>
      <w:r w:rsidR="00F31AE3" w:rsidRPr="00E865C5">
        <w:rPr>
          <w:rFonts w:asciiTheme="minorHAnsi" w:hAnsiTheme="minorHAnsi" w:cstheme="minorHAnsi"/>
          <w:lang w:val="uk-UA"/>
        </w:rPr>
        <w:t>і</w:t>
      </w:r>
      <w:r w:rsidR="002D7F4C" w:rsidRPr="00E865C5">
        <w:rPr>
          <w:rFonts w:asciiTheme="minorHAnsi" w:hAnsiTheme="minorHAnsi" w:cstheme="minorHAnsi"/>
          <w:lang w:val="uk-UA"/>
        </w:rPr>
        <w:t xml:space="preserve"> 6</w:t>
      </w:r>
      <w:r w:rsidR="002D7F4C" w:rsidRPr="00E865C5">
        <w:rPr>
          <w:rFonts w:asciiTheme="minorHAnsi" w:hAnsiTheme="minorHAnsi" w:cstheme="minorHAnsi"/>
          <w:lang w:val="uk-UA"/>
        </w:rPr>
        <w:br/>
      </w:r>
      <w:r w:rsidR="0036438C" w:rsidRPr="00E865C5">
        <w:rPr>
          <w:rFonts w:asciiTheme="minorHAnsi" w:hAnsiTheme="minorHAnsi" w:cstheme="minorHAnsi"/>
          <w:lang w:val="uk-UA"/>
        </w:rPr>
        <w:t>Конвенції</w:t>
      </w:r>
      <w:r w:rsidRPr="00E865C5">
        <w:rPr>
          <w:rFonts w:asciiTheme="minorHAnsi" w:hAnsiTheme="minorHAnsi" w:cstheme="minorHAnsi"/>
          <w:lang w:val="uk-UA"/>
        </w:rPr>
        <w:t>“</w:t>
      </w:r>
      <w:r w:rsidR="002D7F4C" w:rsidRPr="00E865C5">
        <w:rPr>
          <w:rFonts w:asciiTheme="minorHAnsi" w:hAnsiTheme="minorHAnsi" w:cstheme="minorHAnsi"/>
          <w:lang w:val="uk-UA"/>
        </w:rPr>
        <w:t xml:space="preserve"> </w:t>
      </w:r>
      <w:r w:rsidRPr="00E865C5">
        <w:rPr>
          <w:rFonts w:asciiTheme="minorHAnsi" w:hAnsiTheme="minorHAnsi" w:cstheme="minorHAnsi"/>
          <w:lang w:val="uk-UA"/>
        </w:rPr>
        <w:t>(§ 95).</w:t>
      </w:r>
    </w:p>
    <w:p w14:paraId="0B443AB4" w14:textId="77777777" w:rsidR="008B024E" w:rsidRPr="00E865C5" w:rsidRDefault="008B024E" w:rsidP="009F32B4">
      <w:pPr>
        <w:spacing w:after="0" w:line="360" w:lineRule="auto"/>
        <w:ind w:firstLine="567"/>
        <w:jc w:val="both"/>
        <w:rPr>
          <w:rFonts w:asciiTheme="minorHAnsi" w:hAnsiTheme="minorHAnsi" w:cstheme="minorHAnsi"/>
          <w:lang w:val="uk-UA"/>
        </w:rPr>
      </w:pPr>
    </w:p>
    <w:p w14:paraId="7A2CFFB2" w14:textId="3116C75A" w:rsidR="00375A17" w:rsidRPr="00E865C5" w:rsidRDefault="008B024E"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shd w:val="clear" w:color="auto" w:fill="FFFFFF"/>
          <w:lang w:val="uk-UA"/>
        </w:rPr>
        <w:t>2.</w:t>
      </w:r>
      <w:r w:rsidR="00375A17" w:rsidRPr="00E865C5">
        <w:rPr>
          <w:rFonts w:asciiTheme="minorHAnsi" w:hAnsiTheme="minorHAnsi" w:cstheme="minorHAnsi"/>
          <w:shd w:val="clear" w:color="auto" w:fill="FFFFFF"/>
          <w:lang w:val="uk-UA"/>
        </w:rPr>
        <w:t>5</w:t>
      </w:r>
      <w:r w:rsidRPr="00E865C5">
        <w:rPr>
          <w:rFonts w:asciiTheme="minorHAnsi" w:hAnsiTheme="minorHAnsi" w:cstheme="minorHAnsi"/>
          <w:shd w:val="clear" w:color="auto" w:fill="FFFFFF"/>
          <w:lang w:val="uk-UA"/>
        </w:rPr>
        <w:t xml:space="preserve">. </w:t>
      </w:r>
      <w:r w:rsidR="00375A17" w:rsidRPr="00E865C5">
        <w:rPr>
          <w:rFonts w:asciiTheme="minorHAnsi" w:hAnsiTheme="minorHAnsi" w:cstheme="minorHAnsi"/>
          <w:lang w:val="uk-UA"/>
        </w:rPr>
        <w:t xml:space="preserve">У рішенні від 9 липня 2013 року у справі </w:t>
      </w:r>
      <w:proofErr w:type="spellStart"/>
      <w:r w:rsidR="009F32B4" w:rsidRPr="00E865C5">
        <w:rPr>
          <w:rFonts w:asciiTheme="minorHAnsi" w:hAnsiTheme="minorHAnsi" w:cstheme="minorHAnsi"/>
          <w:i/>
          <w:iCs/>
          <w:lang w:val="uk-UA"/>
        </w:rPr>
        <w:t>Sindicatul</w:t>
      </w:r>
      <w:proofErr w:type="spellEnd"/>
      <w:r w:rsidR="009F32B4" w:rsidRPr="00E865C5">
        <w:rPr>
          <w:rFonts w:asciiTheme="minorHAnsi" w:hAnsiTheme="minorHAnsi" w:cstheme="minorHAnsi"/>
          <w:i/>
          <w:iCs/>
          <w:lang w:val="uk-UA"/>
        </w:rPr>
        <w:t xml:space="preserve"> „</w:t>
      </w:r>
      <w:proofErr w:type="spellStart"/>
      <w:r w:rsidR="009F32B4" w:rsidRPr="00E865C5">
        <w:rPr>
          <w:rFonts w:asciiTheme="minorHAnsi" w:hAnsiTheme="minorHAnsi" w:cstheme="minorHAnsi"/>
          <w:i/>
          <w:iCs/>
          <w:lang w:val="uk-UA"/>
        </w:rPr>
        <w:t>Păstorul</w:t>
      </w:r>
      <w:proofErr w:type="spellEnd"/>
      <w:r w:rsidR="009F32B4" w:rsidRPr="00E865C5">
        <w:rPr>
          <w:rFonts w:asciiTheme="minorHAnsi" w:hAnsiTheme="minorHAnsi" w:cstheme="minorHAnsi"/>
          <w:i/>
          <w:iCs/>
          <w:lang w:val="uk-UA"/>
        </w:rPr>
        <w:t xml:space="preserve"> </w:t>
      </w:r>
      <w:proofErr w:type="spellStart"/>
      <w:r w:rsidR="009F32B4" w:rsidRPr="00E865C5">
        <w:rPr>
          <w:rFonts w:asciiTheme="minorHAnsi" w:hAnsiTheme="minorHAnsi" w:cstheme="minorHAnsi"/>
          <w:i/>
          <w:iCs/>
          <w:lang w:val="uk-UA"/>
        </w:rPr>
        <w:t>cel</w:t>
      </w:r>
      <w:proofErr w:type="spellEnd"/>
      <w:r w:rsidR="009F32B4" w:rsidRPr="00E865C5">
        <w:rPr>
          <w:rFonts w:asciiTheme="minorHAnsi" w:hAnsiTheme="minorHAnsi" w:cstheme="minorHAnsi"/>
          <w:i/>
          <w:iCs/>
          <w:lang w:val="uk-UA"/>
        </w:rPr>
        <w:t xml:space="preserve"> </w:t>
      </w:r>
      <w:proofErr w:type="spellStart"/>
      <w:r w:rsidR="009F32B4" w:rsidRPr="00E865C5">
        <w:rPr>
          <w:rFonts w:asciiTheme="minorHAnsi" w:hAnsiTheme="minorHAnsi" w:cstheme="minorHAnsi"/>
          <w:i/>
          <w:iCs/>
          <w:lang w:val="uk-UA"/>
        </w:rPr>
        <w:t>Bun</w:t>
      </w:r>
      <w:proofErr w:type="spellEnd"/>
      <w:r w:rsidR="009F32B4" w:rsidRPr="00E865C5">
        <w:rPr>
          <w:rFonts w:asciiTheme="minorHAnsi" w:hAnsiTheme="minorHAnsi" w:cstheme="minorHAnsi"/>
          <w:i/>
          <w:iCs/>
          <w:lang w:val="uk-UA"/>
        </w:rPr>
        <w:t>“</w:t>
      </w:r>
      <w:r w:rsidR="009F32B4" w:rsidRPr="00E865C5">
        <w:rPr>
          <w:rFonts w:asciiTheme="minorHAnsi" w:hAnsiTheme="minorHAnsi" w:cstheme="minorHAnsi"/>
          <w:i/>
          <w:iCs/>
          <w:lang w:val="uk-UA"/>
        </w:rPr>
        <w:br/>
      </w:r>
      <w:r w:rsidR="00375A17" w:rsidRPr="00E865C5">
        <w:rPr>
          <w:rFonts w:asciiTheme="minorHAnsi" w:hAnsiTheme="minorHAnsi" w:cstheme="minorHAnsi"/>
          <w:i/>
          <w:iCs/>
          <w:lang w:val="uk-UA"/>
        </w:rPr>
        <w:t xml:space="preserve">v. </w:t>
      </w:r>
      <w:proofErr w:type="spellStart"/>
      <w:r w:rsidR="00375A17" w:rsidRPr="00E865C5">
        <w:rPr>
          <w:rFonts w:asciiTheme="minorHAnsi" w:hAnsiTheme="minorHAnsi" w:cstheme="minorHAnsi"/>
          <w:i/>
          <w:iCs/>
          <w:lang w:val="uk-UA"/>
        </w:rPr>
        <w:t>Romania</w:t>
      </w:r>
      <w:proofErr w:type="spellEnd"/>
      <w:r w:rsidR="00145C51" w:rsidRPr="00E865C5">
        <w:rPr>
          <w:rFonts w:asciiTheme="minorHAnsi" w:hAnsiTheme="minorHAnsi" w:cstheme="minorHAnsi"/>
          <w:lang w:val="uk-UA"/>
        </w:rPr>
        <w:t xml:space="preserve"> </w:t>
      </w:r>
      <w:r w:rsidR="00375A17" w:rsidRPr="00E865C5">
        <w:rPr>
          <w:rFonts w:asciiTheme="minorHAnsi" w:hAnsiTheme="minorHAnsi" w:cstheme="minorHAnsi"/>
          <w:lang w:val="uk-UA"/>
        </w:rPr>
        <w:t>(заява № 2330/09) Європейський суд з прав людини виснував, що „стаття 11 Конвенції надає членам професійної спілки право на те, щоб їхня професійна спілка була почута з метою захисту своїх інтересів, але не гарантує їм жодного особливого ставлення з боку держави. Конвенція вимагає, щоб відповідно до національн</w:t>
      </w:r>
      <w:r w:rsidR="00145C51" w:rsidRPr="00E865C5">
        <w:rPr>
          <w:rFonts w:asciiTheme="minorHAnsi" w:hAnsiTheme="minorHAnsi" w:cstheme="minorHAnsi"/>
          <w:lang w:val="uk-UA"/>
        </w:rPr>
        <w:t>их приписів</w:t>
      </w:r>
      <w:r w:rsidR="00375A17" w:rsidRPr="00E865C5">
        <w:rPr>
          <w:rFonts w:asciiTheme="minorHAnsi" w:hAnsiTheme="minorHAnsi" w:cstheme="minorHAnsi"/>
          <w:lang w:val="uk-UA"/>
        </w:rPr>
        <w:t xml:space="preserve"> </w:t>
      </w:r>
      <w:r w:rsidR="00145C51" w:rsidRPr="00E865C5">
        <w:rPr>
          <w:rFonts w:asciiTheme="minorHAnsi" w:hAnsiTheme="minorHAnsi" w:cstheme="minorHAnsi"/>
          <w:lang w:val="uk-UA"/>
        </w:rPr>
        <w:t xml:space="preserve">права </w:t>
      </w:r>
      <w:r w:rsidR="00375A17" w:rsidRPr="00E865C5">
        <w:rPr>
          <w:rFonts w:asciiTheme="minorHAnsi" w:hAnsiTheme="minorHAnsi" w:cstheme="minorHAnsi"/>
          <w:lang w:val="uk-UA"/>
        </w:rPr>
        <w:t>професійні спілки мали можливість, за умов, що не суперечать статті 11, прагнути захисту інтересів своїх членів</w:t>
      </w:r>
      <w:r w:rsidR="00241417" w:rsidRPr="00E865C5">
        <w:rPr>
          <w:rFonts w:asciiTheme="minorHAnsi" w:hAnsiTheme="minorHAnsi" w:cstheme="minorHAnsi"/>
          <w:lang w:val="uk-UA"/>
        </w:rPr>
        <w:t>“</w:t>
      </w:r>
      <w:r w:rsidR="00375A17" w:rsidRPr="00E865C5">
        <w:rPr>
          <w:rFonts w:asciiTheme="minorHAnsi" w:hAnsiTheme="minorHAnsi" w:cstheme="minorHAnsi"/>
          <w:lang w:val="uk-UA"/>
        </w:rPr>
        <w:t xml:space="preserve"> </w:t>
      </w:r>
      <w:r w:rsidR="00241417" w:rsidRPr="00E865C5">
        <w:rPr>
          <w:rFonts w:asciiTheme="minorHAnsi" w:hAnsiTheme="minorHAnsi" w:cstheme="minorHAnsi"/>
          <w:lang w:val="uk-UA"/>
        </w:rPr>
        <w:br/>
      </w:r>
      <w:r w:rsidR="00375A17" w:rsidRPr="00E865C5">
        <w:rPr>
          <w:rFonts w:asciiTheme="minorHAnsi" w:hAnsiTheme="minorHAnsi" w:cstheme="minorHAnsi"/>
          <w:lang w:val="uk-UA"/>
        </w:rPr>
        <w:t>(</w:t>
      </w:r>
      <w:r w:rsidR="00375A17" w:rsidRPr="00E865C5">
        <w:rPr>
          <w:rFonts w:asciiTheme="minorHAnsi" w:hAnsiTheme="minorHAnsi" w:cstheme="minorHAnsi"/>
          <w:lang w:val="ru-RU"/>
        </w:rPr>
        <w:t>§</w:t>
      </w:r>
      <w:r w:rsidR="00375A17" w:rsidRPr="00E865C5">
        <w:rPr>
          <w:rFonts w:asciiTheme="minorHAnsi" w:hAnsiTheme="minorHAnsi" w:cstheme="minorHAnsi"/>
          <w:lang w:val="uk-UA"/>
        </w:rPr>
        <w:t xml:space="preserve"> 134).</w:t>
      </w:r>
    </w:p>
    <w:p w14:paraId="2A3B007A" w14:textId="77777777" w:rsidR="00375A17" w:rsidRPr="00E865C5" w:rsidRDefault="00375A17" w:rsidP="009F32B4">
      <w:pPr>
        <w:spacing w:after="0" w:line="360" w:lineRule="auto"/>
        <w:ind w:firstLine="567"/>
        <w:jc w:val="both"/>
        <w:rPr>
          <w:rFonts w:asciiTheme="minorHAnsi" w:hAnsiTheme="minorHAnsi" w:cstheme="minorHAnsi"/>
          <w:shd w:val="clear" w:color="auto" w:fill="FFFFFF"/>
          <w:lang w:val="uk-UA"/>
        </w:rPr>
      </w:pPr>
    </w:p>
    <w:p w14:paraId="58ED69B7" w14:textId="5F9481B3" w:rsidR="00BA342E" w:rsidRPr="00E865C5" w:rsidRDefault="00375A17"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shd w:val="clear" w:color="auto" w:fill="FFFFFF"/>
          <w:lang w:val="uk-UA"/>
        </w:rPr>
        <w:t xml:space="preserve">2.6. </w:t>
      </w:r>
      <w:r w:rsidR="000C4598" w:rsidRPr="00E865C5">
        <w:rPr>
          <w:rFonts w:asciiTheme="minorHAnsi" w:hAnsiTheme="minorHAnsi" w:cstheme="minorHAnsi"/>
          <w:shd w:val="clear" w:color="auto" w:fill="FFFFFF"/>
          <w:lang w:val="uk-UA"/>
        </w:rPr>
        <w:t xml:space="preserve">Згідно із </w:t>
      </w:r>
      <w:r w:rsidR="00BA342E" w:rsidRPr="00E865C5">
        <w:rPr>
          <w:rFonts w:asciiTheme="minorHAnsi" w:hAnsiTheme="minorHAnsi" w:cstheme="minorHAnsi"/>
          <w:lang w:val="uk-UA"/>
        </w:rPr>
        <w:t>Законом України „Про ратифікацію Європейської соціальної хартії</w:t>
      </w:r>
      <w:r w:rsidR="00E23F27" w:rsidRPr="00E865C5">
        <w:rPr>
          <w:rFonts w:asciiTheme="minorHAnsi" w:hAnsiTheme="minorHAnsi" w:cstheme="minorHAnsi"/>
          <w:lang w:val="uk-UA"/>
        </w:rPr>
        <w:t xml:space="preserve"> </w:t>
      </w:r>
      <w:r w:rsidR="00BA342E" w:rsidRPr="00E865C5">
        <w:rPr>
          <w:rFonts w:asciiTheme="minorHAnsi" w:hAnsiTheme="minorHAnsi" w:cstheme="minorHAnsi"/>
          <w:lang w:val="uk-UA"/>
        </w:rPr>
        <w:t>(переглянутої)“ від 14 вересня 2006 року № 137</w:t>
      </w:r>
      <w:r w:rsidR="000C4598" w:rsidRPr="00E865C5">
        <w:rPr>
          <w:rFonts w:asciiTheme="minorHAnsi" w:hAnsiTheme="minorHAnsi" w:cstheme="minorHAnsi"/>
          <w:lang w:val="uk-UA"/>
        </w:rPr>
        <w:t>–</w:t>
      </w:r>
      <w:r w:rsidR="00BA342E" w:rsidRPr="00E865C5">
        <w:rPr>
          <w:rFonts w:asciiTheme="minorHAnsi" w:hAnsiTheme="minorHAnsi" w:cstheme="minorHAnsi"/>
          <w:lang w:val="uk-UA"/>
        </w:rPr>
        <w:t xml:space="preserve">V Україна </w:t>
      </w:r>
      <w:r w:rsidR="004A0D21" w:rsidRPr="00E865C5">
        <w:rPr>
          <w:rFonts w:asciiTheme="minorHAnsi" w:hAnsiTheme="minorHAnsi" w:cstheme="minorHAnsi"/>
          <w:lang w:val="uk-UA"/>
        </w:rPr>
        <w:t>взяла</w:t>
      </w:r>
      <w:r w:rsidR="00BA342E" w:rsidRPr="00E865C5">
        <w:rPr>
          <w:rFonts w:asciiTheme="minorHAnsi" w:hAnsiTheme="minorHAnsi" w:cstheme="minorHAnsi"/>
          <w:lang w:val="uk-UA"/>
        </w:rPr>
        <w:t xml:space="preserve"> на себе зобов’язання</w:t>
      </w:r>
      <w:r w:rsidR="00E23F27" w:rsidRPr="00E865C5">
        <w:rPr>
          <w:rFonts w:asciiTheme="minorHAnsi" w:hAnsiTheme="minorHAnsi" w:cstheme="minorHAnsi"/>
          <w:lang w:val="uk-UA"/>
        </w:rPr>
        <w:t xml:space="preserve"> </w:t>
      </w:r>
      <w:r w:rsidR="00BA342E" w:rsidRPr="00E865C5">
        <w:rPr>
          <w:rFonts w:asciiTheme="minorHAnsi" w:hAnsiTheme="minorHAnsi" w:cstheme="minorHAnsi"/>
          <w:lang w:val="uk-UA"/>
        </w:rPr>
        <w:t>вважати</w:t>
      </w:r>
      <w:r w:rsidR="00E23F27" w:rsidRPr="00E865C5">
        <w:rPr>
          <w:rFonts w:asciiTheme="minorHAnsi" w:hAnsiTheme="minorHAnsi" w:cstheme="minorHAnsi"/>
          <w:lang w:val="uk-UA"/>
        </w:rPr>
        <w:t xml:space="preserve"> </w:t>
      </w:r>
      <w:r w:rsidR="00BA342E" w:rsidRPr="00E865C5">
        <w:rPr>
          <w:rFonts w:asciiTheme="minorHAnsi" w:hAnsiTheme="minorHAnsi" w:cstheme="minorHAnsi"/>
          <w:lang w:val="uk-UA"/>
        </w:rPr>
        <w:t>обов’язковими для України, зокрема</w:t>
      </w:r>
      <w:r w:rsidR="00F31AE3" w:rsidRPr="00E865C5">
        <w:rPr>
          <w:rFonts w:asciiTheme="minorHAnsi" w:hAnsiTheme="minorHAnsi" w:cstheme="minorHAnsi"/>
          <w:lang w:val="uk-UA"/>
        </w:rPr>
        <w:t>,</w:t>
      </w:r>
      <w:r w:rsidR="00BA342E" w:rsidRPr="00E865C5">
        <w:rPr>
          <w:rFonts w:asciiTheme="minorHAnsi" w:hAnsiTheme="minorHAnsi" w:cstheme="minorHAnsi"/>
          <w:lang w:val="uk-UA"/>
        </w:rPr>
        <w:t xml:space="preserve"> пункти 1</w:t>
      </w:r>
      <w:r w:rsidR="000C4598" w:rsidRPr="00E865C5">
        <w:rPr>
          <w:rFonts w:asciiTheme="minorHAnsi" w:hAnsiTheme="minorHAnsi" w:cstheme="minorHAnsi"/>
          <w:lang w:val="uk-UA"/>
        </w:rPr>
        <w:t>–</w:t>
      </w:r>
      <w:r w:rsidR="00BA342E" w:rsidRPr="00E865C5">
        <w:rPr>
          <w:rFonts w:asciiTheme="minorHAnsi" w:hAnsiTheme="minorHAnsi" w:cstheme="minorHAnsi"/>
          <w:lang w:val="uk-UA"/>
        </w:rPr>
        <w:t>4 статті 6 частини II Європейської соціальної хартії (</w:t>
      </w:r>
      <w:proofErr w:type="spellStart"/>
      <w:r w:rsidR="00BA342E" w:rsidRPr="00E865C5">
        <w:rPr>
          <w:rFonts w:asciiTheme="minorHAnsi" w:hAnsiTheme="minorHAnsi" w:cstheme="minorHAnsi"/>
          <w:i/>
          <w:lang w:val="uk-UA"/>
        </w:rPr>
        <w:t>European</w:t>
      </w:r>
      <w:proofErr w:type="spellEnd"/>
      <w:r w:rsidR="00BA342E" w:rsidRPr="00E865C5">
        <w:rPr>
          <w:rFonts w:asciiTheme="minorHAnsi" w:hAnsiTheme="minorHAnsi" w:cstheme="minorHAnsi"/>
          <w:i/>
          <w:lang w:val="uk-UA"/>
        </w:rPr>
        <w:t xml:space="preserve"> </w:t>
      </w:r>
      <w:proofErr w:type="spellStart"/>
      <w:r w:rsidR="00BA342E" w:rsidRPr="00E865C5">
        <w:rPr>
          <w:rFonts w:asciiTheme="minorHAnsi" w:hAnsiTheme="minorHAnsi" w:cstheme="minorHAnsi"/>
          <w:i/>
          <w:lang w:val="uk-UA"/>
        </w:rPr>
        <w:t>Social</w:t>
      </w:r>
      <w:proofErr w:type="spellEnd"/>
      <w:r w:rsidR="00BA342E" w:rsidRPr="00E865C5">
        <w:rPr>
          <w:rFonts w:asciiTheme="minorHAnsi" w:hAnsiTheme="minorHAnsi" w:cstheme="minorHAnsi"/>
          <w:i/>
          <w:lang w:val="uk-UA"/>
        </w:rPr>
        <w:t xml:space="preserve"> </w:t>
      </w:r>
      <w:proofErr w:type="spellStart"/>
      <w:r w:rsidR="00BA342E" w:rsidRPr="00E865C5">
        <w:rPr>
          <w:rFonts w:asciiTheme="minorHAnsi" w:hAnsiTheme="minorHAnsi" w:cstheme="minorHAnsi"/>
          <w:i/>
          <w:lang w:val="uk-UA"/>
        </w:rPr>
        <w:t>Charter</w:t>
      </w:r>
      <w:proofErr w:type="spellEnd"/>
      <w:r w:rsidR="00BA342E" w:rsidRPr="00E865C5">
        <w:rPr>
          <w:rFonts w:asciiTheme="minorHAnsi" w:hAnsiTheme="minorHAnsi" w:cstheme="minorHAnsi"/>
          <w:lang w:val="uk-UA"/>
        </w:rPr>
        <w:t>) (переглянутої) 1996 року (далі – Хартія).</w:t>
      </w:r>
    </w:p>
    <w:p w14:paraId="207AD35F" w14:textId="1FB9C122" w:rsidR="00BA342E" w:rsidRPr="00E865C5" w:rsidRDefault="00BA342E" w:rsidP="009F32B4">
      <w:pPr>
        <w:spacing w:after="0" w:line="360" w:lineRule="auto"/>
        <w:ind w:firstLine="567"/>
        <w:jc w:val="both"/>
        <w:rPr>
          <w:rFonts w:asciiTheme="minorHAnsi" w:hAnsiTheme="minorHAnsi" w:cstheme="minorHAnsi"/>
          <w:highlight w:val="yellow"/>
          <w:lang w:val="uk-UA"/>
        </w:rPr>
      </w:pPr>
      <w:r w:rsidRPr="00E865C5">
        <w:rPr>
          <w:rFonts w:asciiTheme="minorHAnsi" w:hAnsiTheme="minorHAnsi" w:cstheme="minorHAnsi"/>
          <w:lang w:val="uk-UA"/>
        </w:rPr>
        <w:lastRenderedPageBreak/>
        <w:t>За статтею 6 Хартії „</w:t>
      </w:r>
      <w:r w:rsidR="000C4598" w:rsidRPr="00E865C5">
        <w:rPr>
          <w:rFonts w:asciiTheme="minorHAnsi" w:hAnsiTheme="minorHAnsi" w:cstheme="minorHAnsi"/>
          <w:lang w:val="uk-UA"/>
        </w:rPr>
        <w:t xml:space="preserve">для </w:t>
      </w:r>
      <w:r w:rsidRPr="00E865C5">
        <w:rPr>
          <w:rFonts w:asciiTheme="minorHAnsi" w:hAnsiTheme="minorHAnsi" w:cstheme="minorHAnsi"/>
          <w:lang w:val="uk-UA"/>
        </w:rPr>
        <w:t xml:space="preserve">забезпечення </w:t>
      </w:r>
      <w:r w:rsidR="00241417" w:rsidRPr="00E865C5">
        <w:rPr>
          <w:rFonts w:asciiTheme="minorHAnsi" w:hAnsiTheme="minorHAnsi" w:cstheme="minorHAnsi"/>
          <w:lang w:val="uk-UA"/>
        </w:rPr>
        <w:t>дієвого</w:t>
      </w:r>
      <w:r w:rsidRPr="00E865C5">
        <w:rPr>
          <w:rFonts w:asciiTheme="minorHAnsi" w:hAnsiTheme="minorHAnsi" w:cstheme="minorHAnsi"/>
          <w:lang w:val="uk-UA"/>
        </w:rPr>
        <w:t xml:space="preserve"> здійснення права на укладання колективних договорів Сторони зобов’язуються</w:t>
      </w:r>
      <w:r w:rsidR="005A1D9C" w:rsidRPr="00E865C5">
        <w:rPr>
          <w:rFonts w:asciiTheme="minorHAnsi" w:hAnsiTheme="minorHAnsi" w:cstheme="minorHAnsi"/>
          <w:lang w:val="ru-RU"/>
        </w:rPr>
        <w:t xml:space="preserve"> ˂…˃</w:t>
      </w:r>
      <w:r w:rsidRPr="00E865C5">
        <w:rPr>
          <w:rFonts w:asciiTheme="minorHAnsi" w:hAnsiTheme="minorHAnsi" w:cstheme="minorHAnsi"/>
          <w:lang w:val="uk-UA"/>
        </w:rPr>
        <w:t xml:space="preserve"> сприяти створенню та використанню належного механізму примирення та добровільного арбітражу для вирішення трудових спорів“.</w:t>
      </w:r>
    </w:p>
    <w:p w14:paraId="3115F8E1" w14:textId="77777777" w:rsidR="00375A17" w:rsidRPr="00E865C5" w:rsidRDefault="00375A17" w:rsidP="009F32B4">
      <w:pPr>
        <w:spacing w:after="0" w:line="360" w:lineRule="auto"/>
        <w:ind w:firstLine="567"/>
        <w:jc w:val="both"/>
        <w:rPr>
          <w:rStyle w:val="rvts23"/>
          <w:rFonts w:asciiTheme="minorHAnsi" w:hAnsiTheme="minorHAnsi" w:cstheme="minorHAnsi"/>
          <w:bCs/>
          <w:shd w:val="clear" w:color="auto" w:fill="FFFFFF"/>
          <w:lang w:val="uk-UA"/>
        </w:rPr>
      </w:pPr>
    </w:p>
    <w:p w14:paraId="230BAE11" w14:textId="7425130E" w:rsidR="00BA342E" w:rsidRPr="00E865C5" w:rsidRDefault="00375A17" w:rsidP="009F32B4">
      <w:pPr>
        <w:spacing w:after="0" w:line="360" w:lineRule="auto"/>
        <w:ind w:firstLine="567"/>
        <w:jc w:val="both"/>
        <w:rPr>
          <w:rFonts w:asciiTheme="minorHAnsi" w:hAnsiTheme="minorHAnsi" w:cstheme="minorHAnsi"/>
          <w:lang w:val="uk-UA"/>
        </w:rPr>
      </w:pPr>
      <w:r w:rsidRPr="00E865C5">
        <w:rPr>
          <w:rStyle w:val="rvts23"/>
          <w:rFonts w:asciiTheme="minorHAnsi" w:hAnsiTheme="minorHAnsi" w:cstheme="minorHAnsi"/>
          <w:bCs/>
          <w:shd w:val="clear" w:color="auto" w:fill="FFFFFF"/>
          <w:lang w:val="uk-UA"/>
        </w:rPr>
        <w:t>2.</w:t>
      </w:r>
      <w:r w:rsidR="00AC47B9" w:rsidRPr="00E865C5">
        <w:rPr>
          <w:rStyle w:val="rvts23"/>
          <w:rFonts w:asciiTheme="minorHAnsi" w:hAnsiTheme="minorHAnsi" w:cstheme="minorHAnsi"/>
          <w:bCs/>
          <w:shd w:val="clear" w:color="auto" w:fill="FFFFFF"/>
          <w:lang w:val="uk-UA"/>
        </w:rPr>
        <w:t>7</w:t>
      </w:r>
      <w:r w:rsidRPr="00E865C5">
        <w:rPr>
          <w:rStyle w:val="rvts23"/>
          <w:rFonts w:asciiTheme="minorHAnsi" w:hAnsiTheme="minorHAnsi" w:cstheme="minorHAnsi"/>
          <w:bCs/>
          <w:shd w:val="clear" w:color="auto" w:fill="FFFFFF"/>
          <w:lang w:val="uk-UA"/>
        </w:rPr>
        <w:t xml:space="preserve">. </w:t>
      </w:r>
      <w:r w:rsidR="00575958" w:rsidRPr="00E865C5">
        <w:rPr>
          <w:rFonts w:asciiTheme="minorHAnsi" w:hAnsiTheme="minorHAnsi" w:cstheme="minorHAnsi"/>
          <w:lang w:val="uk-UA"/>
        </w:rPr>
        <w:t xml:space="preserve">Верховна Рада України </w:t>
      </w:r>
      <w:r w:rsidR="000C4598" w:rsidRPr="00E865C5">
        <w:rPr>
          <w:rFonts w:asciiTheme="minorHAnsi" w:hAnsiTheme="minorHAnsi" w:cstheme="minorHAnsi"/>
          <w:lang w:val="uk-UA"/>
        </w:rPr>
        <w:t xml:space="preserve">Постановою </w:t>
      </w:r>
      <w:r w:rsidR="00575958" w:rsidRPr="00E865C5">
        <w:rPr>
          <w:rFonts w:asciiTheme="minorHAnsi" w:hAnsiTheme="minorHAnsi" w:cstheme="minorHAnsi"/>
          <w:lang w:val="uk-UA"/>
        </w:rPr>
        <w:t xml:space="preserve">від 4 лютого 1994 року </w:t>
      </w:r>
      <w:r w:rsidR="004A0D21" w:rsidRPr="00E865C5">
        <w:rPr>
          <w:rFonts w:asciiTheme="minorHAnsi" w:hAnsiTheme="minorHAnsi" w:cstheme="minorHAnsi"/>
          <w:lang w:val="uk-UA"/>
        </w:rPr>
        <w:br/>
      </w:r>
      <w:r w:rsidR="00575958" w:rsidRPr="00E865C5">
        <w:rPr>
          <w:rFonts w:asciiTheme="minorHAnsi" w:hAnsiTheme="minorHAnsi" w:cstheme="minorHAnsi"/>
          <w:lang w:val="uk-UA"/>
        </w:rPr>
        <w:t>№ 3932</w:t>
      </w:r>
      <w:r w:rsidR="000C4598" w:rsidRPr="00E865C5">
        <w:rPr>
          <w:rFonts w:asciiTheme="minorHAnsi" w:hAnsiTheme="minorHAnsi" w:cstheme="minorHAnsi"/>
          <w:lang w:val="uk-UA"/>
        </w:rPr>
        <w:t>–</w:t>
      </w:r>
      <w:r w:rsidR="00575958" w:rsidRPr="00E865C5">
        <w:rPr>
          <w:rFonts w:asciiTheme="minorHAnsi" w:hAnsiTheme="minorHAnsi" w:cstheme="minorHAnsi"/>
          <w:lang w:val="uk-UA"/>
        </w:rPr>
        <w:t>XII ратифікувала</w:t>
      </w:r>
      <w:r w:rsidR="00BA342E" w:rsidRPr="00E865C5">
        <w:rPr>
          <w:rFonts w:asciiTheme="minorHAnsi" w:hAnsiTheme="minorHAnsi" w:cstheme="minorHAnsi"/>
          <w:lang w:val="uk-UA"/>
        </w:rPr>
        <w:t xml:space="preserve"> Конвенцію Міжнародної Організації</w:t>
      </w:r>
      <w:r w:rsidR="00E23F27" w:rsidRPr="00E865C5">
        <w:rPr>
          <w:rFonts w:asciiTheme="minorHAnsi" w:hAnsiTheme="minorHAnsi" w:cstheme="minorHAnsi"/>
          <w:lang w:val="uk-UA"/>
        </w:rPr>
        <w:t xml:space="preserve"> </w:t>
      </w:r>
      <w:r w:rsidR="00BA342E" w:rsidRPr="00E865C5">
        <w:rPr>
          <w:rFonts w:asciiTheme="minorHAnsi" w:hAnsiTheme="minorHAnsi" w:cstheme="minorHAnsi"/>
          <w:lang w:val="uk-UA"/>
        </w:rPr>
        <w:t>Праці</w:t>
      </w:r>
      <w:r w:rsidR="00E23F27" w:rsidRPr="00E865C5">
        <w:rPr>
          <w:rFonts w:asciiTheme="minorHAnsi" w:hAnsiTheme="minorHAnsi" w:cstheme="minorHAnsi"/>
          <w:lang w:val="uk-UA"/>
        </w:rPr>
        <w:t xml:space="preserve"> </w:t>
      </w:r>
      <w:r w:rsidR="00575958" w:rsidRPr="00E865C5">
        <w:rPr>
          <w:rFonts w:asciiTheme="minorHAnsi" w:hAnsiTheme="minorHAnsi" w:cstheme="minorHAnsi"/>
          <w:lang w:val="uk-UA"/>
        </w:rPr>
        <w:t>№</w:t>
      </w:r>
      <w:r w:rsidR="00E23F27" w:rsidRPr="00E865C5">
        <w:rPr>
          <w:rFonts w:asciiTheme="minorHAnsi" w:hAnsiTheme="minorHAnsi" w:cstheme="minorHAnsi"/>
          <w:lang w:val="uk-UA"/>
        </w:rPr>
        <w:t xml:space="preserve"> </w:t>
      </w:r>
      <w:r w:rsidR="00BA342E" w:rsidRPr="00E865C5">
        <w:rPr>
          <w:rFonts w:asciiTheme="minorHAnsi" w:hAnsiTheme="minorHAnsi" w:cstheme="minorHAnsi"/>
          <w:lang w:val="uk-UA"/>
        </w:rPr>
        <w:t>154</w:t>
      </w:r>
      <w:r w:rsidR="00E23F27" w:rsidRPr="00E865C5">
        <w:rPr>
          <w:rFonts w:asciiTheme="minorHAnsi" w:hAnsiTheme="minorHAnsi" w:cstheme="minorHAnsi"/>
          <w:lang w:val="uk-UA"/>
        </w:rPr>
        <w:t xml:space="preserve"> </w:t>
      </w:r>
      <w:r w:rsidR="00BA342E" w:rsidRPr="00E865C5">
        <w:rPr>
          <w:rFonts w:asciiTheme="minorHAnsi" w:hAnsiTheme="minorHAnsi" w:cstheme="minorHAnsi"/>
          <w:lang w:val="uk-UA"/>
        </w:rPr>
        <w:t>про</w:t>
      </w:r>
      <w:r w:rsidR="00E23F27" w:rsidRPr="00E865C5">
        <w:rPr>
          <w:rFonts w:asciiTheme="minorHAnsi" w:hAnsiTheme="minorHAnsi" w:cstheme="minorHAnsi"/>
          <w:lang w:val="uk-UA"/>
        </w:rPr>
        <w:t xml:space="preserve"> </w:t>
      </w:r>
      <w:r w:rsidR="00BA342E" w:rsidRPr="00E865C5">
        <w:rPr>
          <w:rFonts w:asciiTheme="minorHAnsi" w:hAnsiTheme="minorHAnsi" w:cstheme="minorHAnsi"/>
          <w:lang w:val="uk-UA"/>
        </w:rPr>
        <w:t>сприяння</w:t>
      </w:r>
      <w:r w:rsidR="00E23F27" w:rsidRPr="00E865C5">
        <w:rPr>
          <w:rFonts w:asciiTheme="minorHAnsi" w:hAnsiTheme="minorHAnsi" w:cstheme="minorHAnsi"/>
          <w:lang w:val="uk-UA"/>
        </w:rPr>
        <w:t xml:space="preserve"> </w:t>
      </w:r>
      <w:r w:rsidR="00BA342E" w:rsidRPr="00E865C5">
        <w:rPr>
          <w:rFonts w:asciiTheme="minorHAnsi" w:hAnsiTheme="minorHAnsi" w:cstheme="minorHAnsi"/>
          <w:lang w:val="uk-UA"/>
        </w:rPr>
        <w:t xml:space="preserve">колективним </w:t>
      </w:r>
      <w:r w:rsidR="00575958" w:rsidRPr="00E865C5">
        <w:rPr>
          <w:rFonts w:asciiTheme="minorHAnsi" w:hAnsiTheme="minorHAnsi" w:cstheme="minorHAnsi"/>
          <w:lang w:val="uk-UA"/>
        </w:rPr>
        <w:t>переговорам</w:t>
      </w:r>
      <w:r w:rsidR="0024340F" w:rsidRPr="00E865C5">
        <w:rPr>
          <w:rFonts w:asciiTheme="minorHAnsi" w:hAnsiTheme="minorHAnsi" w:cstheme="minorHAnsi"/>
          <w:lang w:val="uk-UA"/>
        </w:rPr>
        <w:t xml:space="preserve"> (</w:t>
      </w:r>
      <w:proofErr w:type="spellStart"/>
      <w:r w:rsidR="0024340F" w:rsidRPr="00E865C5">
        <w:rPr>
          <w:rFonts w:asciiTheme="minorHAnsi" w:hAnsiTheme="minorHAnsi" w:cstheme="minorHAnsi"/>
          <w:i/>
          <w:lang w:val="uk-UA"/>
        </w:rPr>
        <w:t>Collective</w:t>
      </w:r>
      <w:proofErr w:type="spellEnd"/>
      <w:r w:rsidR="0024340F" w:rsidRPr="00E865C5">
        <w:rPr>
          <w:rFonts w:asciiTheme="minorHAnsi" w:hAnsiTheme="minorHAnsi" w:cstheme="minorHAnsi"/>
          <w:i/>
          <w:lang w:val="uk-UA"/>
        </w:rPr>
        <w:t xml:space="preserve"> </w:t>
      </w:r>
      <w:proofErr w:type="spellStart"/>
      <w:r w:rsidR="0024340F" w:rsidRPr="00E865C5">
        <w:rPr>
          <w:rFonts w:asciiTheme="minorHAnsi" w:hAnsiTheme="minorHAnsi" w:cstheme="minorHAnsi"/>
          <w:i/>
          <w:lang w:val="uk-UA"/>
        </w:rPr>
        <w:t>Bargaining</w:t>
      </w:r>
      <w:proofErr w:type="spellEnd"/>
      <w:r w:rsidR="0024340F" w:rsidRPr="00E865C5">
        <w:rPr>
          <w:rFonts w:asciiTheme="minorHAnsi" w:hAnsiTheme="minorHAnsi" w:cstheme="minorHAnsi"/>
          <w:i/>
          <w:lang w:val="uk-UA"/>
        </w:rPr>
        <w:t xml:space="preserve"> </w:t>
      </w:r>
      <w:proofErr w:type="spellStart"/>
      <w:r w:rsidR="0024340F" w:rsidRPr="00E865C5">
        <w:rPr>
          <w:rFonts w:asciiTheme="minorHAnsi" w:hAnsiTheme="minorHAnsi" w:cstheme="minorHAnsi"/>
          <w:i/>
          <w:lang w:val="uk-UA"/>
        </w:rPr>
        <w:t>Convention</w:t>
      </w:r>
      <w:proofErr w:type="spellEnd"/>
      <w:r w:rsidR="0024340F" w:rsidRPr="00E865C5">
        <w:rPr>
          <w:rFonts w:asciiTheme="minorHAnsi" w:hAnsiTheme="minorHAnsi" w:cstheme="minorHAnsi"/>
          <w:lang w:val="uk-UA"/>
        </w:rPr>
        <w:t xml:space="preserve">) </w:t>
      </w:r>
      <w:r w:rsidR="00BA342E" w:rsidRPr="00E865C5">
        <w:rPr>
          <w:rFonts w:asciiTheme="minorHAnsi" w:hAnsiTheme="minorHAnsi" w:cstheme="minorHAnsi"/>
          <w:lang w:val="uk-UA"/>
        </w:rPr>
        <w:t xml:space="preserve">1981 </w:t>
      </w:r>
      <w:r w:rsidR="0024340F" w:rsidRPr="00E865C5">
        <w:rPr>
          <w:rFonts w:asciiTheme="minorHAnsi" w:hAnsiTheme="minorHAnsi" w:cstheme="minorHAnsi"/>
          <w:lang w:val="uk-UA"/>
        </w:rPr>
        <w:t>року (далі – Конвенція № 154).</w:t>
      </w:r>
    </w:p>
    <w:p w14:paraId="49F70869" w14:textId="5F0E8F46" w:rsidR="00BA342E" w:rsidRPr="00E865C5" w:rsidRDefault="0024340F"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Міжнародна Організація Праці </w:t>
      </w:r>
      <w:r w:rsidR="00370D21" w:rsidRPr="00E865C5">
        <w:rPr>
          <w:rFonts w:asciiTheme="minorHAnsi" w:hAnsiTheme="minorHAnsi" w:cstheme="minorHAnsi"/>
          <w:spacing w:val="2"/>
          <w:lang w:val="uk-UA"/>
        </w:rPr>
        <w:t>(</w:t>
      </w:r>
      <w:proofErr w:type="spellStart"/>
      <w:r w:rsidR="00370D21" w:rsidRPr="00E865C5">
        <w:rPr>
          <w:rFonts w:asciiTheme="minorHAnsi" w:hAnsiTheme="minorHAnsi" w:cstheme="minorHAnsi"/>
          <w:i/>
          <w:spacing w:val="2"/>
          <w:lang w:val="uk-UA"/>
        </w:rPr>
        <w:t>International</w:t>
      </w:r>
      <w:proofErr w:type="spellEnd"/>
      <w:r w:rsidR="00370D21" w:rsidRPr="00E865C5">
        <w:rPr>
          <w:rFonts w:asciiTheme="minorHAnsi" w:hAnsiTheme="minorHAnsi" w:cstheme="minorHAnsi"/>
          <w:i/>
          <w:spacing w:val="2"/>
          <w:lang w:val="uk-UA"/>
        </w:rPr>
        <w:t xml:space="preserve"> </w:t>
      </w:r>
      <w:proofErr w:type="spellStart"/>
      <w:r w:rsidR="00370D21" w:rsidRPr="00E865C5">
        <w:rPr>
          <w:rFonts w:asciiTheme="minorHAnsi" w:hAnsiTheme="minorHAnsi" w:cstheme="minorHAnsi"/>
          <w:i/>
          <w:spacing w:val="2"/>
          <w:lang w:val="uk-UA"/>
        </w:rPr>
        <w:t>Labour</w:t>
      </w:r>
      <w:proofErr w:type="spellEnd"/>
      <w:r w:rsidR="00370D21" w:rsidRPr="00E865C5">
        <w:rPr>
          <w:rFonts w:asciiTheme="minorHAnsi" w:hAnsiTheme="minorHAnsi" w:cstheme="minorHAnsi"/>
          <w:i/>
          <w:spacing w:val="2"/>
          <w:lang w:val="uk-UA"/>
        </w:rPr>
        <w:t xml:space="preserve"> </w:t>
      </w:r>
      <w:proofErr w:type="spellStart"/>
      <w:r w:rsidR="00370D21" w:rsidRPr="00E865C5">
        <w:rPr>
          <w:rFonts w:asciiTheme="minorHAnsi" w:hAnsiTheme="minorHAnsi" w:cstheme="minorHAnsi"/>
          <w:i/>
          <w:spacing w:val="2"/>
          <w:lang w:val="uk-UA"/>
        </w:rPr>
        <w:t>Organisation</w:t>
      </w:r>
      <w:proofErr w:type="spellEnd"/>
      <w:r w:rsidR="00370D21" w:rsidRPr="00E865C5">
        <w:rPr>
          <w:rFonts w:asciiTheme="minorHAnsi" w:hAnsiTheme="minorHAnsi" w:cstheme="minorHAnsi"/>
          <w:spacing w:val="2"/>
          <w:lang w:val="uk-UA"/>
        </w:rPr>
        <w:t>)</w:t>
      </w:r>
      <w:r w:rsidR="00370D21" w:rsidRPr="00E865C5">
        <w:rPr>
          <w:rFonts w:asciiTheme="minorHAnsi" w:hAnsiTheme="minorHAnsi" w:cstheme="minorHAnsi"/>
          <w:lang w:val="uk-UA"/>
        </w:rPr>
        <w:t xml:space="preserve"> </w:t>
      </w:r>
      <w:r w:rsidRPr="00E865C5">
        <w:rPr>
          <w:rFonts w:asciiTheme="minorHAnsi" w:hAnsiTheme="minorHAnsi" w:cstheme="minorHAnsi"/>
          <w:lang w:val="uk-UA"/>
        </w:rPr>
        <w:t xml:space="preserve">(далі – </w:t>
      </w:r>
      <w:r w:rsidR="000C4598" w:rsidRPr="00E865C5">
        <w:rPr>
          <w:rFonts w:asciiTheme="minorHAnsi" w:hAnsiTheme="minorHAnsi" w:cstheme="minorHAnsi"/>
          <w:lang w:val="uk-UA"/>
        </w:rPr>
        <w:t>Організація</w:t>
      </w:r>
      <w:r w:rsidRPr="00E865C5">
        <w:rPr>
          <w:rFonts w:asciiTheme="minorHAnsi" w:hAnsiTheme="minorHAnsi" w:cstheme="minorHAnsi"/>
          <w:lang w:val="uk-UA"/>
        </w:rPr>
        <w:t>)</w:t>
      </w:r>
      <w:r w:rsidR="00370D21" w:rsidRPr="00E865C5">
        <w:rPr>
          <w:rFonts w:asciiTheme="minorHAnsi" w:hAnsiTheme="minorHAnsi" w:cstheme="minorHAnsi"/>
          <w:lang w:val="uk-UA"/>
        </w:rPr>
        <w:t xml:space="preserve"> </w:t>
      </w:r>
      <w:r w:rsidR="00DF28E2" w:rsidRPr="00E865C5">
        <w:rPr>
          <w:rFonts w:asciiTheme="minorHAnsi" w:hAnsiTheme="minorHAnsi" w:cstheme="minorHAnsi"/>
          <w:lang w:val="uk-UA"/>
        </w:rPr>
        <w:t>у Конвенці</w:t>
      </w:r>
      <w:r w:rsidR="0094382D" w:rsidRPr="00E865C5">
        <w:rPr>
          <w:rFonts w:asciiTheme="minorHAnsi" w:hAnsiTheme="minorHAnsi" w:cstheme="minorHAnsi"/>
          <w:lang w:val="uk-UA"/>
        </w:rPr>
        <w:t>ї</w:t>
      </w:r>
      <w:r w:rsidR="00DF28E2" w:rsidRPr="00E865C5">
        <w:rPr>
          <w:rFonts w:asciiTheme="minorHAnsi" w:hAnsiTheme="minorHAnsi" w:cstheme="minorHAnsi"/>
          <w:lang w:val="uk-UA"/>
        </w:rPr>
        <w:t xml:space="preserve"> № 154 визначила</w:t>
      </w:r>
      <w:r w:rsidR="00D3074D" w:rsidRPr="00E865C5">
        <w:rPr>
          <w:rFonts w:asciiTheme="minorHAnsi" w:hAnsiTheme="minorHAnsi" w:cstheme="minorHAnsi"/>
          <w:lang w:val="uk-UA"/>
        </w:rPr>
        <w:t xml:space="preserve">, що </w:t>
      </w:r>
      <w:r w:rsidR="003037E2" w:rsidRPr="00E865C5">
        <w:rPr>
          <w:rFonts w:asciiTheme="minorHAnsi" w:hAnsiTheme="minorHAnsi" w:cstheme="minorHAnsi"/>
          <w:lang w:val="uk-UA"/>
        </w:rPr>
        <w:t>термін</w:t>
      </w:r>
      <w:r w:rsidR="005A1D9C" w:rsidRPr="00E865C5">
        <w:rPr>
          <w:rFonts w:asciiTheme="minorHAnsi" w:hAnsiTheme="minorHAnsi" w:cstheme="minorHAnsi"/>
          <w:lang w:val="uk-UA"/>
        </w:rPr>
        <w:t xml:space="preserve"> </w:t>
      </w:r>
      <w:r w:rsidR="00DF28E2" w:rsidRPr="00E865C5">
        <w:rPr>
          <w:rFonts w:asciiTheme="minorHAnsi" w:hAnsiTheme="minorHAnsi" w:cstheme="minorHAnsi"/>
          <w:lang w:val="uk-UA"/>
        </w:rPr>
        <w:t>„колективні переговори“ означає</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всі</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переговори,</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що</w:t>
      </w:r>
      <w:r w:rsidR="00E23F27" w:rsidRPr="00E865C5">
        <w:rPr>
          <w:rFonts w:asciiTheme="minorHAnsi" w:hAnsiTheme="minorHAnsi" w:cstheme="minorHAnsi"/>
          <w:lang w:val="uk-UA"/>
        </w:rPr>
        <w:t xml:space="preserve"> </w:t>
      </w:r>
      <w:r w:rsidR="003037E2" w:rsidRPr="00E865C5">
        <w:rPr>
          <w:rFonts w:asciiTheme="minorHAnsi" w:hAnsiTheme="minorHAnsi" w:cstheme="minorHAnsi"/>
          <w:lang w:val="uk-UA"/>
        </w:rPr>
        <w:t xml:space="preserve">їх </w:t>
      </w:r>
      <w:r w:rsidR="00DF28E2" w:rsidRPr="00E865C5">
        <w:rPr>
          <w:rFonts w:asciiTheme="minorHAnsi" w:hAnsiTheme="minorHAnsi" w:cstheme="minorHAnsi"/>
          <w:lang w:val="uk-UA"/>
        </w:rPr>
        <w:t>проводять</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між роботодавцем, групою</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роботодавців</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або</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однією</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чи</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кількома організаціями роботодавців</w:t>
      </w:r>
      <w:r w:rsidR="00BE07F3" w:rsidRPr="00E865C5">
        <w:rPr>
          <w:rFonts w:asciiTheme="minorHAnsi" w:hAnsiTheme="minorHAnsi" w:cstheme="minorHAnsi"/>
          <w:lang w:val="uk-UA"/>
        </w:rPr>
        <w:t>,</w:t>
      </w:r>
      <w:r w:rsidR="00DF28E2" w:rsidRPr="00E865C5">
        <w:rPr>
          <w:rFonts w:asciiTheme="minorHAnsi" w:hAnsiTheme="minorHAnsi" w:cstheme="minorHAnsi"/>
          <w:lang w:val="uk-UA"/>
        </w:rPr>
        <w:t xml:space="preserve"> з </w:t>
      </w:r>
      <w:r w:rsidR="00BE07F3" w:rsidRPr="00E865C5">
        <w:rPr>
          <w:rFonts w:asciiTheme="minorHAnsi" w:hAnsiTheme="minorHAnsi" w:cstheme="minorHAnsi"/>
          <w:lang w:val="uk-UA"/>
        </w:rPr>
        <w:t>одного</w:t>
      </w:r>
      <w:r w:rsidR="00DF28E2" w:rsidRPr="00E865C5">
        <w:rPr>
          <w:rFonts w:asciiTheme="minorHAnsi" w:hAnsiTheme="minorHAnsi" w:cstheme="minorHAnsi"/>
          <w:lang w:val="uk-UA"/>
        </w:rPr>
        <w:t xml:space="preserve"> боку,</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та однією</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чи</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кількома організаціями п</w:t>
      </w:r>
      <w:r w:rsidR="00DA2EA9" w:rsidRPr="00E865C5">
        <w:rPr>
          <w:rFonts w:asciiTheme="minorHAnsi" w:hAnsiTheme="minorHAnsi" w:cstheme="minorHAnsi"/>
          <w:lang w:val="uk-UA"/>
        </w:rPr>
        <w:t xml:space="preserve">рацівників – з </w:t>
      </w:r>
      <w:r w:rsidR="009E1AC1" w:rsidRPr="00E865C5">
        <w:rPr>
          <w:rFonts w:asciiTheme="minorHAnsi" w:hAnsiTheme="minorHAnsi" w:cstheme="minorHAnsi"/>
          <w:lang w:val="uk-UA"/>
        </w:rPr>
        <w:t>іншого</w:t>
      </w:r>
      <w:r w:rsidR="00DA2EA9" w:rsidRPr="00E865C5">
        <w:rPr>
          <w:rFonts w:asciiTheme="minorHAnsi" w:hAnsiTheme="minorHAnsi" w:cstheme="minorHAnsi"/>
          <w:lang w:val="uk-UA"/>
        </w:rPr>
        <w:t xml:space="preserve">, </w:t>
      </w:r>
      <w:r w:rsidR="003037E2" w:rsidRPr="00E865C5">
        <w:rPr>
          <w:rFonts w:asciiTheme="minorHAnsi" w:hAnsiTheme="minorHAnsi" w:cstheme="minorHAnsi"/>
          <w:lang w:val="uk-UA"/>
        </w:rPr>
        <w:t>для</w:t>
      </w:r>
      <w:r w:rsidR="00DA2EA9" w:rsidRPr="00E865C5">
        <w:rPr>
          <w:rFonts w:asciiTheme="minorHAnsi" w:hAnsiTheme="minorHAnsi" w:cstheme="minorHAnsi"/>
          <w:lang w:val="uk-UA"/>
        </w:rPr>
        <w:t xml:space="preserve"> </w:t>
      </w:r>
      <w:r w:rsidR="00DF28E2" w:rsidRPr="00E865C5">
        <w:rPr>
          <w:rFonts w:asciiTheme="minorHAnsi" w:hAnsiTheme="minorHAnsi" w:cstheme="minorHAnsi"/>
          <w:lang w:val="uk-UA"/>
        </w:rPr>
        <w:t>визначен</w:t>
      </w:r>
      <w:r w:rsidR="003037E2" w:rsidRPr="00E865C5">
        <w:rPr>
          <w:rFonts w:asciiTheme="minorHAnsi" w:hAnsiTheme="minorHAnsi" w:cstheme="minorHAnsi"/>
          <w:lang w:val="uk-UA"/>
        </w:rPr>
        <w:t>ня умов праці й зайнятості; та/</w:t>
      </w:r>
      <w:r w:rsidR="00DF28E2" w:rsidRPr="00E865C5">
        <w:rPr>
          <w:rFonts w:asciiTheme="minorHAnsi" w:hAnsiTheme="minorHAnsi" w:cstheme="minorHAnsi"/>
          <w:lang w:val="uk-UA"/>
        </w:rPr>
        <w:t>або регулювання</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відносин</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між</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роботодавцями</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й працівниками; та/або регулювання</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відносин</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між</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роботодавцями</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чи</w:t>
      </w:r>
      <w:r w:rsidR="00E23F27" w:rsidRPr="00E865C5">
        <w:rPr>
          <w:rFonts w:asciiTheme="minorHAnsi" w:hAnsiTheme="minorHAnsi" w:cstheme="minorHAnsi"/>
          <w:lang w:val="uk-UA"/>
        </w:rPr>
        <w:t xml:space="preserve"> </w:t>
      </w:r>
      <w:r w:rsidR="00DF28E2" w:rsidRPr="00E865C5">
        <w:rPr>
          <w:rFonts w:asciiTheme="minorHAnsi" w:hAnsiTheme="minorHAnsi" w:cstheme="minorHAnsi"/>
          <w:lang w:val="uk-UA"/>
        </w:rPr>
        <w:t>їхніми організаціями та організацією чи організаціями працівників</w:t>
      </w:r>
      <w:r w:rsidR="008C66C6" w:rsidRPr="00E865C5">
        <w:rPr>
          <w:rFonts w:asciiTheme="minorHAnsi" w:hAnsiTheme="minorHAnsi" w:cstheme="minorHAnsi"/>
          <w:lang w:val="uk-UA"/>
        </w:rPr>
        <w:t xml:space="preserve"> (стаття 2)</w:t>
      </w:r>
      <w:r w:rsidR="00DF28E2" w:rsidRPr="00E865C5">
        <w:rPr>
          <w:rFonts w:asciiTheme="minorHAnsi" w:hAnsiTheme="minorHAnsi" w:cstheme="minorHAnsi"/>
          <w:lang w:val="uk-UA"/>
        </w:rPr>
        <w:t>.</w:t>
      </w:r>
    </w:p>
    <w:p w14:paraId="250A86AD" w14:textId="7A9F6149" w:rsidR="00BA342E" w:rsidRPr="00E865C5" w:rsidRDefault="00D3074D" w:rsidP="009E1AC1">
      <w:pPr>
        <w:spacing w:after="0" w:line="348" w:lineRule="auto"/>
        <w:ind w:firstLine="567"/>
        <w:jc w:val="both"/>
        <w:rPr>
          <w:rFonts w:asciiTheme="minorHAnsi" w:hAnsiTheme="minorHAnsi" w:cstheme="minorHAnsi"/>
          <w:lang w:val="ru-RU"/>
        </w:rPr>
      </w:pPr>
      <w:r w:rsidRPr="00E865C5">
        <w:rPr>
          <w:rFonts w:asciiTheme="minorHAnsi" w:hAnsiTheme="minorHAnsi" w:cstheme="minorHAnsi"/>
          <w:lang w:val="uk-UA"/>
        </w:rPr>
        <w:t>Згідно з Конвенцією № 154</w:t>
      </w:r>
      <w:r w:rsidR="008C66C6" w:rsidRPr="00E865C5">
        <w:rPr>
          <w:rFonts w:asciiTheme="minorHAnsi" w:hAnsiTheme="minorHAnsi" w:cstheme="minorHAnsi"/>
          <w:lang w:val="uk-UA"/>
        </w:rPr>
        <w:t xml:space="preserve"> „</w:t>
      </w:r>
      <w:r w:rsidR="005A1D9C" w:rsidRPr="00E865C5">
        <w:rPr>
          <w:rFonts w:asciiTheme="minorHAnsi" w:hAnsiTheme="minorHAnsi" w:cstheme="minorHAnsi"/>
          <w:lang w:val="uk-UA"/>
        </w:rPr>
        <w:t xml:space="preserve">приписи </w:t>
      </w:r>
      <w:r w:rsidR="008C66C6" w:rsidRPr="00E865C5">
        <w:rPr>
          <w:rFonts w:asciiTheme="minorHAnsi" w:hAnsiTheme="minorHAnsi" w:cstheme="minorHAnsi"/>
          <w:lang w:val="uk-UA"/>
        </w:rPr>
        <w:t>цієї</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Конвенції</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не</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перешкоджають</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функціонуванню систем трудових відносин,</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де колективні</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переговори</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проходять</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у рамках примирного та/або арбітражного механізму чи органів, в яких сторони, що</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ведуть</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колективні</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переговори,</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добровільно</w:t>
      </w:r>
      <w:r w:rsidR="00E23F27" w:rsidRPr="00E865C5">
        <w:rPr>
          <w:rFonts w:asciiTheme="minorHAnsi" w:hAnsiTheme="minorHAnsi" w:cstheme="minorHAnsi"/>
          <w:lang w:val="uk-UA"/>
        </w:rPr>
        <w:t xml:space="preserve"> </w:t>
      </w:r>
      <w:r w:rsidR="008C66C6" w:rsidRPr="00E865C5">
        <w:rPr>
          <w:rFonts w:asciiTheme="minorHAnsi" w:hAnsiTheme="minorHAnsi" w:cstheme="minorHAnsi"/>
          <w:lang w:val="uk-UA"/>
        </w:rPr>
        <w:t>беруть участь“ (</w:t>
      </w:r>
      <w:r w:rsidR="00A60C43" w:rsidRPr="00E865C5">
        <w:rPr>
          <w:rFonts w:asciiTheme="minorHAnsi" w:hAnsiTheme="minorHAnsi" w:cstheme="minorHAnsi"/>
          <w:lang w:val="uk-UA"/>
        </w:rPr>
        <w:t>стаття 6)</w:t>
      </w:r>
      <w:r w:rsidR="008C66C6" w:rsidRPr="00E865C5">
        <w:rPr>
          <w:rFonts w:asciiTheme="minorHAnsi" w:hAnsiTheme="minorHAnsi" w:cstheme="minorHAnsi"/>
          <w:lang w:val="uk-UA"/>
        </w:rPr>
        <w:t>.</w:t>
      </w:r>
    </w:p>
    <w:p w14:paraId="2D56CD56" w14:textId="0A1EE724" w:rsidR="005A1D9C" w:rsidRPr="00E865C5" w:rsidRDefault="000E173C" w:rsidP="009E1AC1">
      <w:pPr>
        <w:spacing w:after="0" w:line="348" w:lineRule="auto"/>
        <w:ind w:firstLine="567"/>
        <w:jc w:val="both"/>
        <w:rPr>
          <w:rFonts w:asciiTheme="minorHAnsi" w:hAnsiTheme="minorHAnsi" w:cstheme="minorHAnsi"/>
          <w:highlight w:val="yellow"/>
          <w:lang w:val="uk-UA"/>
        </w:rPr>
      </w:pPr>
      <w:r w:rsidRPr="00E865C5">
        <w:rPr>
          <w:rFonts w:asciiTheme="minorHAnsi" w:hAnsiTheme="minorHAnsi" w:cstheme="minorHAnsi"/>
          <w:spacing w:val="2"/>
          <w:lang w:val="uk-UA" w:eastAsia="uk-UA"/>
        </w:rPr>
        <w:t xml:space="preserve">Організація </w:t>
      </w:r>
      <w:r w:rsidR="00E94F4C" w:rsidRPr="00E865C5">
        <w:rPr>
          <w:rFonts w:asciiTheme="minorHAnsi" w:hAnsiTheme="minorHAnsi" w:cstheme="minorHAnsi"/>
          <w:spacing w:val="2"/>
          <w:lang w:val="uk-UA" w:eastAsia="uk-UA"/>
        </w:rPr>
        <w:t>в</w:t>
      </w:r>
      <w:r w:rsidR="005A1D9C" w:rsidRPr="00E865C5">
        <w:rPr>
          <w:rFonts w:asciiTheme="minorHAnsi" w:hAnsiTheme="minorHAnsi" w:cstheme="minorHAnsi"/>
          <w:spacing w:val="2"/>
          <w:lang w:val="uk-UA" w:eastAsia="uk-UA"/>
        </w:rPr>
        <w:t xml:space="preserve"> Рекомендаці</w:t>
      </w:r>
      <w:r w:rsidRPr="00E865C5">
        <w:rPr>
          <w:rFonts w:asciiTheme="minorHAnsi" w:hAnsiTheme="minorHAnsi" w:cstheme="minorHAnsi"/>
          <w:spacing w:val="2"/>
          <w:lang w:val="uk-UA" w:eastAsia="uk-UA"/>
        </w:rPr>
        <w:t>ї</w:t>
      </w:r>
      <w:r w:rsidR="005A1D9C" w:rsidRPr="00E865C5">
        <w:rPr>
          <w:rFonts w:asciiTheme="minorHAnsi" w:hAnsiTheme="minorHAnsi" w:cstheme="minorHAnsi"/>
          <w:spacing w:val="2"/>
          <w:lang w:val="uk-UA" w:eastAsia="uk-UA"/>
        </w:rPr>
        <w:t xml:space="preserve"> </w:t>
      </w:r>
      <w:r w:rsidR="002D655E" w:rsidRPr="00E865C5">
        <w:rPr>
          <w:rFonts w:asciiTheme="minorHAnsi" w:hAnsiTheme="minorHAnsi" w:cstheme="minorHAnsi"/>
          <w:spacing w:val="2"/>
          <w:lang w:val="uk-UA" w:eastAsia="uk-UA"/>
        </w:rPr>
        <w:t>щодо</w:t>
      </w:r>
      <w:r w:rsidR="005A1D9C" w:rsidRPr="00E865C5">
        <w:rPr>
          <w:rFonts w:asciiTheme="minorHAnsi" w:hAnsiTheme="minorHAnsi" w:cstheme="minorHAnsi"/>
          <w:spacing w:val="2"/>
          <w:lang w:val="uk-UA" w:eastAsia="uk-UA"/>
        </w:rPr>
        <w:t xml:space="preserve"> розгляд</w:t>
      </w:r>
      <w:r w:rsidR="002D655E" w:rsidRPr="00E865C5">
        <w:rPr>
          <w:rFonts w:asciiTheme="minorHAnsi" w:hAnsiTheme="minorHAnsi" w:cstheme="minorHAnsi"/>
          <w:spacing w:val="2"/>
          <w:lang w:val="uk-UA" w:eastAsia="uk-UA"/>
        </w:rPr>
        <w:t>у</w:t>
      </w:r>
      <w:r w:rsidR="005A1D9C" w:rsidRPr="00E865C5">
        <w:rPr>
          <w:rFonts w:asciiTheme="minorHAnsi" w:hAnsiTheme="minorHAnsi" w:cstheme="minorHAnsi"/>
          <w:spacing w:val="2"/>
          <w:lang w:val="uk-UA" w:eastAsia="uk-UA"/>
        </w:rPr>
        <w:t xml:space="preserve"> скарг № 130 (</w:t>
      </w:r>
      <w:proofErr w:type="spellStart"/>
      <w:r w:rsidR="005A1D9C" w:rsidRPr="00E865C5">
        <w:rPr>
          <w:rFonts w:asciiTheme="minorHAnsi" w:hAnsiTheme="minorHAnsi" w:cstheme="minorHAnsi"/>
          <w:i/>
          <w:spacing w:val="2"/>
          <w:lang w:val="uk-UA" w:eastAsia="uk-UA"/>
        </w:rPr>
        <w:t>Examination</w:t>
      </w:r>
      <w:proofErr w:type="spellEnd"/>
      <w:r w:rsidR="005A1D9C" w:rsidRPr="00E865C5">
        <w:rPr>
          <w:rFonts w:asciiTheme="minorHAnsi" w:hAnsiTheme="minorHAnsi" w:cstheme="minorHAnsi"/>
          <w:i/>
          <w:spacing w:val="2"/>
          <w:lang w:val="uk-UA" w:eastAsia="uk-UA"/>
        </w:rPr>
        <w:t xml:space="preserve"> </w:t>
      </w:r>
      <w:proofErr w:type="spellStart"/>
      <w:r w:rsidR="005A1D9C" w:rsidRPr="00E865C5">
        <w:rPr>
          <w:rFonts w:asciiTheme="minorHAnsi" w:hAnsiTheme="minorHAnsi" w:cstheme="minorHAnsi"/>
          <w:i/>
          <w:spacing w:val="2"/>
          <w:lang w:val="uk-UA" w:eastAsia="uk-UA"/>
        </w:rPr>
        <w:t>of</w:t>
      </w:r>
      <w:proofErr w:type="spellEnd"/>
      <w:r w:rsidR="005A1D9C" w:rsidRPr="00E865C5">
        <w:rPr>
          <w:rFonts w:asciiTheme="minorHAnsi" w:hAnsiTheme="minorHAnsi" w:cstheme="minorHAnsi"/>
          <w:i/>
          <w:spacing w:val="2"/>
          <w:lang w:val="uk-UA" w:eastAsia="uk-UA"/>
        </w:rPr>
        <w:t xml:space="preserve"> </w:t>
      </w:r>
      <w:proofErr w:type="spellStart"/>
      <w:r w:rsidR="005A1D9C" w:rsidRPr="00E865C5">
        <w:rPr>
          <w:rFonts w:asciiTheme="minorHAnsi" w:hAnsiTheme="minorHAnsi" w:cstheme="minorHAnsi"/>
          <w:i/>
          <w:spacing w:val="2"/>
          <w:lang w:val="uk-UA" w:eastAsia="uk-UA"/>
        </w:rPr>
        <w:t>Grievances</w:t>
      </w:r>
      <w:proofErr w:type="spellEnd"/>
      <w:r w:rsidR="005A1D9C" w:rsidRPr="00E865C5">
        <w:rPr>
          <w:rFonts w:asciiTheme="minorHAnsi" w:hAnsiTheme="minorHAnsi" w:cstheme="minorHAnsi"/>
          <w:i/>
          <w:spacing w:val="2"/>
          <w:lang w:val="uk-UA" w:eastAsia="uk-UA"/>
        </w:rPr>
        <w:t xml:space="preserve"> </w:t>
      </w:r>
      <w:proofErr w:type="spellStart"/>
      <w:r w:rsidR="005A1D9C" w:rsidRPr="00E865C5">
        <w:rPr>
          <w:rFonts w:asciiTheme="minorHAnsi" w:hAnsiTheme="minorHAnsi" w:cstheme="minorHAnsi"/>
          <w:i/>
          <w:spacing w:val="2"/>
          <w:lang w:val="uk-UA" w:eastAsia="uk-UA"/>
        </w:rPr>
        <w:t>Recommendation</w:t>
      </w:r>
      <w:proofErr w:type="spellEnd"/>
      <w:r w:rsidR="005A1D9C" w:rsidRPr="00E865C5">
        <w:rPr>
          <w:rFonts w:asciiTheme="minorHAnsi" w:hAnsiTheme="minorHAnsi" w:cstheme="minorHAnsi"/>
          <w:spacing w:val="2"/>
          <w:lang w:val="uk-UA" w:eastAsia="uk-UA"/>
        </w:rPr>
        <w:t xml:space="preserve">) 1967 року (далі – Рекомендація № 130) </w:t>
      </w:r>
      <w:r w:rsidRPr="00E865C5">
        <w:rPr>
          <w:rFonts w:asciiTheme="minorHAnsi" w:hAnsiTheme="minorHAnsi" w:cstheme="minorHAnsi"/>
          <w:spacing w:val="2"/>
          <w:lang w:val="uk-UA" w:eastAsia="uk-UA"/>
        </w:rPr>
        <w:t xml:space="preserve">визначила, що </w:t>
      </w:r>
      <w:r w:rsidR="005A1D9C" w:rsidRPr="00E865C5">
        <w:rPr>
          <w:rFonts w:asciiTheme="minorHAnsi" w:hAnsiTheme="minorHAnsi" w:cstheme="minorHAnsi"/>
          <w:lang w:val="uk-UA"/>
        </w:rPr>
        <w:t>будь-який працівник, який діє індивідуально а</w:t>
      </w:r>
      <w:r w:rsidR="00E94F4C" w:rsidRPr="00E865C5">
        <w:rPr>
          <w:rFonts w:asciiTheme="minorHAnsi" w:hAnsiTheme="minorHAnsi" w:cstheme="minorHAnsi"/>
          <w:lang w:val="uk-UA"/>
        </w:rPr>
        <w:t xml:space="preserve">бо разом з іншими працівниками і </w:t>
      </w:r>
      <w:r w:rsidR="005A1D9C" w:rsidRPr="00E865C5">
        <w:rPr>
          <w:rFonts w:asciiTheme="minorHAnsi" w:hAnsiTheme="minorHAnsi" w:cstheme="minorHAnsi"/>
          <w:lang w:val="uk-UA"/>
        </w:rPr>
        <w:t>вважає, що він має підстави для скарг</w:t>
      </w:r>
      <w:r w:rsidR="00E94F4C" w:rsidRPr="00E865C5">
        <w:rPr>
          <w:rFonts w:asciiTheme="minorHAnsi" w:hAnsiTheme="minorHAnsi" w:cstheme="minorHAnsi"/>
          <w:lang w:val="uk-UA"/>
        </w:rPr>
        <w:t>и</w:t>
      </w:r>
      <w:r w:rsidR="005A1D9C" w:rsidRPr="00E865C5">
        <w:rPr>
          <w:rFonts w:asciiTheme="minorHAnsi" w:hAnsiTheme="minorHAnsi" w:cstheme="minorHAnsi"/>
          <w:lang w:val="uk-UA"/>
        </w:rPr>
        <w:t xml:space="preserve">, повинен мати право подати таку скаргу без </w:t>
      </w:r>
      <w:r w:rsidR="00031559" w:rsidRPr="00E865C5">
        <w:rPr>
          <w:rFonts w:asciiTheme="minorHAnsi" w:hAnsiTheme="minorHAnsi" w:cstheme="minorHAnsi"/>
          <w:lang w:val="uk-UA"/>
        </w:rPr>
        <w:t>жодної</w:t>
      </w:r>
      <w:r w:rsidR="005A1D9C" w:rsidRPr="00E865C5">
        <w:rPr>
          <w:rFonts w:asciiTheme="minorHAnsi" w:hAnsiTheme="minorHAnsi" w:cstheme="minorHAnsi"/>
          <w:lang w:val="uk-UA"/>
        </w:rPr>
        <w:t xml:space="preserve"> шкоди для себе</w:t>
      </w:r>
      <w:r w:rsidR="009E1AC1" w:rsidRPr="00E865C5">
        <w:rPr>
          <w:rFonts w:asciiTheme="minorHAnsi" w:hAnsiTheme="minorHAnsi" w:cstheme="minorHAnsi"/>
          <w:lang w:val="uk-UA"/>
        </w:rPr>
        <w:t>,</w:t>
      </w:r>
      <w:r w:rsidR="005A1D9C" w:rsidRPr="00E865C5">
        <w:rPr>
          <w:rFonts w:asciiTheme="minorHAnsi" w:hAnsiTheme="minorHAnsi" w:cstheme="minorHAnsi"/>
          <w:lang w:val="uk-UA"/>
        </w:rPr>
        <w:t xml:space="preserve"> вимагати розгляду цієї</w:t>
      </w:r>
      <w:r w:rsidR="009E1AC1" w:rsidRPr="00E865C5">
        <w:rPr>
          <w:rFonts w:asciiTheme="minorHAnsi" w:hAnsiTheme="minorHAnsi" w:cstheme="minorHAnsi"/>
          <w:lang w:val="uk-UA"/>
        </w:rPr>
        <w:t xml:space="preserve"> скарги</w:t>
      </w:r>
      <w:r w:rsidR="005A1D9C" w:rsidRPr="00E865C5">
        <w:rPr>
          <w:rFonts w:asciiTheme="minorHAnsi" w:hAnsiTheme="minorHAnsi" w:cstheme="minorHAnsi"/>
          <w:lang w:val="uk-UA"/>
        </w:rPr>
        <w:t xml:space="preserve"> </w:t>
      </w:r>
      <w:r w:rsidR="00031559" w:rsidRPr="00E865C5">
        <w:rPr>
          <w:rFonts w:asciiTheme="minorHAnsi" w:hAnsiTheme="minorHAnsi" w:cstheme="minorHAnsi"/>
          <w:lang w:val="uk-UA"/>
        </w:rPr>
        <w:t>за відповідною процедурою</w:t>
      </w:r>
      <w:r w:rsidR="005A1D9C" w:rsidRPr="00E865C5">
        <w:rPr>
          <w:rFonts w:asciiTheme="minorHAnsi" w:hAnsiTheme="minorHAnsi" w:cstheme="minorHAnsi"/>
          <w:lang w:val="uk-UA"/>
        </w:rPr>
        <w:t xml:space="preserve"> (пункт 2).</w:t>
      </w:r>
    </w:p>
    <w:p w14:paraId="76103135" w14:textId="12B3688A" w:rsidR="005A1D9C" w:rsidRPr="00E865C5" w:rsidRDefault="0062651C" w:rsidP="009E1AC1">
      <w:pPr>
        <w:spacing w:after="0" w:line="348" w:lineRule="auto"/>
        <w:ind w:firstLine="567"/>
        <w:jc w:val="both"/>
        <w:rPr>
          <w:rFonts w:asciiTheme="minorHAnsi" w:hAnsiTheme="minorHAnsi" w:cstheme="minorHAnsi"/>
          <w:highlight w:val="yellow"/>
          <w:lang w:val="uk-UA"/>
        </w:rPr>
      </w:pPr>
      <w:r w:rsidRPr="00E865C5">
        <w:rPr>
          <w:rFonts w:asciiTheme="minorHAnsi" w:hAnsiTheme="minorHAnsi" w:cstheme="minorHAnsi"/>
          <w:lang w:val="uk-UA"/>
        </w:rPr>
        <w:t xml:space="preserve">Згідно з пунктом 9 Рекомендації № 130 </w:t>
      </w:r>
      <w:r w:rsidR="00031559" w:rsidRPr="00E865C5">
        <w:rPr>
          <w:rFonts w:asciiTheme="minorHAnsi" w:hAnsiTheme="minorHAnsi" w:cstheme="minorHAnsi"/>
          <w:lang w:val="uk-UA"/>
        </w:rPr>
        <w:t>„</w:t>
      </w:r>
      <w:r w:rsidRPr="00E865C5">
        <w:rPr>
          <w:rFonts w:asciiTheme="minorHAnsi" w:hAnsiTheme="minorHAnsi" w:cstheme="minorHAnsi"/>
          <w:lang w:val="uk-UA"/>
        </w:rPr>
        <w:t>р</w:t>
      </w:r>
      <w:r w:rsidR="005A1D9C" w:rsidRPr="00E865C5">
        <w:rPr>
          <w:rFonts w:asciiTheme="minorHAnsi" w:hAnsiTheme="minorHAnsi" w:cstheme="minorHAnsi"/>
          <w:lang w:val="uk-UA"/>
        </w:rPr>
        <w:t>езультатом жодного з приписів цієї Рекомендації не повинно бути обмеження права працівника звертатися з</w:t>
      </w:r>
      <w:r w:rsidR="00031559" w:rsidRPr="00E865C5">
        <w:rPr>
          <w:rFonts w:asciiTheme="minorHAnsi" w:hAnsiTheme="minorHAnsi" w:cstheme="minorHAnsi"/>
          <w:lang w:val="uk-UA"/>
        </w:rPr>
        <w:t>і</w:t>
      </w:r>
      <w:r w:rsidR="005A1D9C" w:rsidRPr="00E865C5">
        <w:rPr>
          <w:rFonts w:asciiTheme="minorHAnsi" w:hAnsiTheme="minorHAnsi" w:cstheme="minorHAnsi"/>
          <w:lang w:val="uk-UA"/>
        </w:rPr>
        <w:t xml:space="preserve"> скаргою безпосередньо до компетентного органу праці, до трудового суду або іншого судового органу, якщо таке право визна</w:t>
      </w:r>
      <w:r w:rsidR="00567FE4" w:rsidRPr="00E865C5">
        <w:rPr>
          <w:rFonts w:asciiTheme="minorHAnsi" w:hAnsiTheme="minorHAnsi" w:cstheme="minorHAnsi"/>
          <w:lang w:val="uk-UA"/>
        </w:rPr>
        <w:t>но</w:t>
      </w:r>
      <w:r w:rsidR="005A1D9C" w:rsidRPr="00E865C5">
        <w:rPr>
          <w:rFonts w:asciiTheme="minorHAnsi" w:hAnsiTheme="minorHAnsi" w:cstheme="minorHAnsi"/>
          <w:lang w:val="uk-UA"/>
        </w:rPr>
        <w:t xml:space="preserve"> національним</w:t>
      </w:r>
      <w:r w:rsidR="001912D2" w:rsidRPr="00E865C5">
        <w:rPr>
          <w:rFonts w:asciiTheme="minorHAnsi" w:hAnsiTheme="minorHAnsi" w:cstheme="minorHAnsi"/>
          <w:lang w:val="uk-UA"/>
        </w:rPr>
        <w:t>и приписами права або підзаконними актами</w:t>
      </w:r>
      <w:r w:rsidR="00567FE4" w:rsidRPr="00E865C5">
        <w:rPr>
          <w:rFonts w:asciiTheme="minorHAnsi" w:hAnsiTheme="minorHAnsi" w:cstheme="minorHAnsi"/>
          <w:lang w:val="uk-UA"/>
        </w:rPr>
        <w:t>“</w:t>
      </w:r>
      <w:r w:rsidR="005A1D9C" w:rsidRPr="00E865C5">
        <w:rPr>
          <w:rFonts w:asciiTheme="minorHAnsi" w:hAnsiTheme="minorHAnsi" w:cstheme="minorHAnsi"/>
          <w:lang w:val="uk-UA"/>
        </w:rPr>
        <w:t>.</w:t>
      </w:r>
    </w:p>
    <w:p w14:paraId="1F0B2CC5" w14:textId="77777777" w:rsidR="009E1AC1" w:rsidRPr="00E865C5" w:rsidRDefault="000E173C" w:rsidP="009E1AC1">
      <w:pPr>
        <w:spacing w:after="0" w:line="348" w:lineRule="auto"/>
        <w:ind w:firstLine="567"/>
        <w:jc w:val="both"/>
        <w:rPr>
          <w:rFonts w:asciiTheme="minorHAnsi" w:hAnsiTheme="minorHAnsi" w:cstheme="minorHAnsi"/>
          <w:spacing w:val="2"/>
          <w:lang w:val="uk-UA" w:eastAsia="uk-UA"/>
        </w:rPr>
      </w:pPr>
      <w:r w:rsidRPr="00E865C5">
        <w:rPr>
          <w:rFonts w:asciiTheme="minorHAnsi" w:hAnsiTheme="minorHAnsi" w:cstheme="minorHAnsi"/>
          <w:spacing w:val="2"/>
          <w:lang w:val="uk-UA" w:eastAsia="uk-UA"/>
        </w:rPr>
        <w:t>У</w:t>
      </w:r>
      <w:r w:rsidR="00F77E73" w:rsidRPr="00E865C5">
        <w:rPr>
          <w:rFonts w:asciiTheme="minorHAnsi" w:hAnsiTheme="minorHAnsi" w:cstheme="minorHAnsi"/>
          <w:spacing w:val="2"/>
          <w:lang w:val="uk-UA" w:eastAsia="uk-UA"/>
        </w:rPr>
        <w:t xml:space="preserve"> </w:t>
      </w:r>
      <w:r w:rsidR="00F266A5" w:rsidRPr="00E865C5">
        <w:rPr>
          <w:rFonts w:asciiTheme="minorHAnsi" w:hAnsiTheme="minorHAnsi" w:cstheme="minorHAnsi"/>
          <w:spacing w:val="2"/>
          <w:lang w:val="uk-UA" w:eastAsia="uk-UA"/>
        </w:rPr>
        <w:t>Рекомендаці</w:t>
      </w:r>
      <w:r w:rsidR="00F77E73" w:rsidRPr="00E865C5">
        <w:rPr>
          <w:rFonts w:asciiTheme="minorHAnsi" w:hAnsiTheme="minorHAnsi" w:cstheme="minorHAnsi"/>
          <w:spacing w:val="2"/>
          <w:lang w:val="uk-UA" w:eastAsia="uk-UA"/>
        </w:rPr>
        <w:t>ї</w:t>
      </w:r>
      <w:r w:rsidR="00F266A5" w:rsidRPr="00E865C5">
        <w:rPr>
          <w:rFonts w:asciiTheme="minorHAnsi" w:hAnsiTheme="minorHAnsi" w:cstheme="minorHAnsi"/>
          <w:spacing w:val="2"/>
          <w:lang w:val="uk-UA" w:eastAsia="uk-UA"/>
        </w:rPr>
        <w:t xml:space="preserve"> щодо сприяння колективним переговорам</w:t>
      </w:r>
      <w:r w:rsidR="001C3034" w:rsidRPr="00E865C5">
        <w:rPr>
          <w:rFonts w:asciiTheme="minorHAnsi" w:hAnsiTheme="minorHAnsi" w:cstheme="minorHAnsi"/>
          <w:spacing w:val="2"/>
          <w:lang w:val="uk-UA" w:eastAsia="uk-UA"/>
        </w:rPr>
        <w:t xml:space="preserve"> № 163</w:t>
      </w:r>
      <w:r w:rsidR="00F266A5" w:rsidRPr="00E865C5">
        <w:rPr>
          <w:rFonts w:asciiTheme="minorHAnsi" w:hAnsiTheme="minorHAnsi" w:cstheme="minorHAnsi"/>
          <w:spacing w:val="2"/>
          <w:lang w:val="uk-UA" w:eastAsia="uk-UA"/>
        </w:rPr>
        <w:t xml:space="preserve"> (</w:t>
      </w:r>
      <w:proofErr w:type="spellStart"/>
      <w:r w:rsidR="006B7BE1" w:rsidRPr="00E865C5">
        <w:rPr>
          <w:rFonts w:asciiTheme="minorHAnsi" w:hAnsiTheme="minorHAnsi" w:cstheme="minorHAnsi"/>
          <w:i/>
          <w:spacing w:val="2"/>
          <w:lang w:val="uk-UA" w:eastAsia="uk-UA"/>
        </w:rPr>
        <w:t>Collective</w:t>
      </w:r>
      <w:proofErr w:type="spellEnd"/>
      <w:r w:rsidR="006B7BE1" w:rsidRPr="00E865C5">
        <w:rPr>
          <w:rFonts w:asciiTheme="minorHAnsi" w:hAnsiTheme="minorHAnsi" w:cstheme="minorHAnsi"/>
          <w:i/>
          <w:spacing w:val="2"/>
          <w:lang w:val="uk-UA" w:eastAsia="uk-UA"/>
        </w:rPr>
        <w:t xml:space="preserve"> </w:t>
      </w:r>
      <w:proofErr w:type="spellStart"/>
      <w:r w:rsidR="006B7BE1" w:rsidRPr="00E865C5">
        <w:rPr>
          <w:rFonts w:asciiTheme="minorHAnsi" w:hAnsiTheme="minorHAnsi" w:cstheme="minorHAnsi"/>
          <w:i/>
          <w:spacing w:val="2"/>
          <w:lang w:val="uk-UA" w:eastAsia="uk-UA"/>
        </w:rPr>
        <w:t>Bargaining</w:t>
      </w:r>
      <w:proofErr w:type="spellEnd"/>
      <w:r w:rsidR="006B7BE1" w:rsidRPr="00E865C5">
        <w:rPr>
          <w:rFonts w:asciiTheme="minorHAnsi" w:hAnsiTheme="minorHAnsi" w:cstheme="minorHAnsi"/>
          <w:i/>
          <w:spacing w:val="2"/>
          <w:lang w:val="uk-UA" w:eastAsia="uk-UA"/>
        </w:rPr>
        <w:t xml:space="preserve"> </w:t>
      </w:r>
      <w:proofErr w:type="spellStart"/>
      <w:r w:rsidR="006B7BE1" w:rsidRPr="00E865C5">
        <w:rPr>
          <w:rFonts w:asciiTheme="minorHAnsi" w:hAnsiTheme="minorHAnsi" w:cstheme="minorHAnsi"/>
          <w:i/>
          <w:spacing w:val="2"/>
          <w:lang w:val="uk-UA" w:eastAsia="uk-UA"/>
        </w:rPr>
        <w:t>Recommendation</w:t>
      </w:r>
      <w:proofErr w:type="spellEnd"/>
      <w:r w:rsidR="00F266A5" w:rsidRPr="00E865C5">
        <w:rPr>
          <w:rFonts w:asciiTheme="minorHAnsi" w:hAnsiTheme="minorHAnsi" w:cstheme="minorHAnsi"/>
          <w:spacing w:val="2"/>
          <w:lang w:val="uk-UA" w:eastAsia="uk-UA"/>
        </w:rPr>
        <w:t>)</w:t>
      </w:r>
      <w:r w:rsidR="006B7BE1" w:rsidRPr="00E865C5">
        <w:rPr>
          <w:rFonts w:asciiTheme="minorHAnsi" w:hAnsiTheme="minorHAnsi" w:cstheme="minorHAnsi"/>
          <w:spacing w:val="2"/>
          <w:lang w:val="uk-UA" w:eastAsia="uk-UA"/>
        </w:rPr>
        <w:t xml:space="preserve"> 1981 </w:t>
      </w:r>
      <w:r w:rsidR="001C3034" w:rsidRPr="00E865C5">
        <w:rPr>
          <w:rFonts w:asciiTheme="minorHAnsi" w:hAnsiTheme="minorHAnsi" w:cstheme="minorHAnsi"/>
          <w:spacing w:val="2"/>
          <w:lang w:val="uk-UA" w:eastAsia="uk-UA"/>
        </w:rPr>
        <w:t>року (далі – Рекомендація № 163)</w:t>
      </w:r>
      <w:r w:rsidR="00E25656" w:rsidRPr="00E865C5">
        <w:rPr>
          <w:rFonts w:asciiTheme="minorHAnsi" w:hAnsiTheme="minorHAnsi" w:cstheme="minorHAnsi"/>
          <w:spacing w:val="2"/>
          <w:lang w:val="uk-UA" w:eastAsia="uk-UA"/>
        </w:rPr>
        <w:t xml:space="preserve"> </w:t>
      </w:r>
      <w:r w:rsidR="00E32C92" w:rsidRPr="00E865C5">
        <w:rPr>
          <w:rFonts w:asciiTheme="minorHAnsi" w:hAnsiTheme="minorHAnsi" w:cstheme="minorHAnsi"/>
          <w:spacing w:val="2"/>
          <w:lang w:val="uk-UA" w:eastAsia="uk-UA"/>
        </w:rPr>
        <w:t xml:space="preserve">Організація </w:t>
      </w:r>
      <w:r w:rsidR="00E25656" w:rsidRPr="00E865C5">
        <w:rPr>
          <w:rFonts w:asciiTheme="minorHAnsi" w:hAnsiTheme="minorHAnsi" w:cstheme="minorHAnsi"/>
          <w:spacing w:val="2"/>
          <w:lang w:val="uk-UA" w:eastAsia="uk-UA"/>
        </w:rPr>
        <w:t>встанов</w:t>
      </w:r>
      <w:r w:rsidR="00E32C92" w:rsidRPr="00E865C5">
        <w:rPr>
          <w:rFonts w:asciiTheme="minorHAnsi" w:hAnsiTheme="minorHAnsi" w:cstheme="minorHAnsi"/>
          <w:spacing w:val="2"/>
          <w:lang w:val="uk-UA" w:eastAsia="uk-UA"/>
        </w:rPr>
        <w:t>и</w:t>
      </w:r>
      <w:r w:rsidR="00E25656" w:rsidRPr="00E865C5">
        <w:rPr>
          <w:rFonts w:asciiTheme="minorHAnsi" w:hAnsiTheme="minorHAnsi" w:cstheme="minorHAnsi"/>
          <w:spacing w:val="2"/>
          <w:lang w:val="uk-UA" w:eastAsia="uk-UA"/>
        </w:rPr>
        <w:t>л</w:t>
      </w:r>
      <w:r w:rsidR="00E32C92" w:rsidRPr="00E865C5">
        <w:rPr>
          <w:rFonts w:asciiTheme="minorHAnsi" w:hAnsiTheme="minorHAnsi" w:cstheme="minorHAnsi"/>
          <w:spacing w:val="2"/>
          <w:lang w:val="uk-UA" w:eastAsia="uk-UA"/>
        </w:rPr>
        <w:t>а</w:t>
      </w:r>
      <w:r w:rsidR="00E25656" w:rsidRPr="00E865C5">
        <w:rPr>
          <w:rFonts w:asciiTheme="minorHAnsi" w:hAnsiTheme="minorHAnsi" w:cstheme="minorHAnsi"/>
          <w:spacing w:val="2"/>
          <w:lang w:val="uk-UA" w:eastAsia="uk-UA"/>
        </w:rPr>
        <w:t xml:space="preserve">, що </w:t>
      </w:r>
      <w:r w:rsidR="00567FE4" w:rsidRPr="00E865C5">
        <w:rPr>
          <w:rFonts w:asciiTheme="minorHAnsi" w:hAnsiTheme="minorHAnsi" w:cstheme="minorHAnsi"/>
          <w:spacing w:val="2"/>
          <w:lang w:val="uk-UA" w:eastAsia="uk-UA"/>
        </w:rPr>
        <w:t>„</w:t>
      </w:r>
      <w:r w:rsidR="00E25656" w:rsidRPr="00E865C5">
        <w:rPr>
          <w:rFonts w:asciiTheme="minorHAnsi" w:hAnsiTheme="minorHAnsi" w:cstheme="minorHAnsi"/>
          <w:spacing w:val="2"/>
          <w:lang w:val="uk-UA" w:eastAsia="uk-UA"/>
        </w:rPr>
        <w:t>н</w:t>
      </w:r>
      <w:r w:rsidR="00BB6C29" w:rsidRPr="00E865C5">
        <w:rPr>
          <w:rFonts w:asciiTheme="minorHAnsi" w:hAnsiTheme="minorHAnsi" w:cstheme="minorHAnsi"/>
          <w:spacing w:val="2"/>
          <w:lang w:val="uk-UA" w:eastAsia="uk-UA"/>
        </w:rPr>
        <w:t xml:space="preserve">аскільки це доцільно й </w:t>
      </w:r>
      <w:r w:rsidR="00567FE4" w:rsidRPr="00E865C5">
        <w:rPr>
          <w:rFonts w:asciiTheme="minorHAnsi" w:hAnsiTheme="minorHAnsi" w:cstheme="minorHAnsi"/>
          <w:spacing w:val="2"/>
          <w:lang w:val="uk-UA" w:eastAsia="uk-UA"/>
        </w:rPr>
        <w:t>потрібно</w:t>
      </w:r>
      <w:r w:rsidR="00BB6C29" w:rsidRPr="00E865C5">
        <w:rPr>
          <w:rFonts w:asciiTheme="minorHAnsi" w:hAnsiTheme="minorHAnsi" w:cstheme="minorHAnsi"/>
          <w:spacing w:val="2"/>
          <w:lang w:val="uk-UA" w:eastAsia="uk-UA"/>
        </w:rPr>
        <w:t xml:space="preserve"> слід </w:t>
      </w:r>
      <w:r w:rsidR="00567FE4" w:rsidRPr="00E865C5">
        <w:rPr>
          <w:rFonts w:asciiTheme="minorHAnsi" w:hAnsiTheme="minorHAnsi" w:cstheme="minorHAnsi"/>
          <w:spacing w:val="2"/>
          <w:lang w:val="uk-UA" w:eastAsia="uk-UA"/>
        </w:rPr>
        <w:t>у</w:t>
      </w:r>
      <w:r w:rsidR="00BB6C29" w:rsidRPr="00E865C5">
        <w:rPr>
          <w:rFonts w:asciiTheme="minorHAnsi" w:hAnsiTheme="minorHAnsi" w:cstheme="minorHAnsi"/>
          <w:spacing w:val="2"/>
          <w:lang w:val="uk-UA" w:eastAsia="uk-UA"/>
        </w:rPr>
        <w:t>живати відповідних до</w:t>
      </w:r>
      <w:r w:rsidR="008E0DA1" w:rsidRPr="00E865C5">
        <w:rPr>
          <w:rFonts w:asciiTheme="minorHAnsi" w:hAnsiTheme="minorHAnsi" w:cstheme="minorHAnsi"/>
          <w:spacing w:val="2"/>
          <w:lang w:val="uk-UA" w:eastAsia="uk-UA"/>
        </w:rPr>
        <w:t xml:space="preserve"> національних умов заходів, щоб</w:t>
      </w:r>
      <w:r w:rsidR="005E623D" w:rsidRPr="00E865C5">
        <w:rPr>
          <w:rFonts w:asciiTheme="minorHAnsi" w:hAnsiTheme="minorHAnsi" w:cstheme="minorHAnsi"/>
          <w:spacing w:val="2"/>
          <w:lang w:val="uk-UA" w:eastAsia="uk-UA"/>
        </w:rPr>
        <w:t>:</w:t>
      </w:r>
    </w:p>
    <w:p w14:paraId="220122AE" w14:textId="77777777" w:rsidR="009E1AC1" w:rsidRPr="00E865C5" w:rsidRDefault="005E623D" w:rsidP="009E1AC1">
      <w:pPr>
        <w:spacing w:after="0" w:line="348" w:lineRule="auto"/>
        <w:ind w:firstLine="567"/>
        <w:jc w:val="both"/>
        <w:rPr>
          <w:rFonts w:asciiTheme="minorHAnsi" w:hAnsiTheme="minorHAnsi" w:cstheme="minorHAnsi"/>
          <w:spacing w:val="2"/>
          <w:lang w:val="uk-UA" w:eastAsia="uk-UA"/>
        </w:rPr>
      </w:pPr>
      <w:r w:rsidRPr="00E865C5">
        <w:rPr>
          <w:rFonts w:asciiTheme="minorHAnsi" w:hAnsiTheme="minorHAnsi" w:cstheme="minorHAnsi"/>
          <w:spacing w:val="2"/>
          <w:lang w:eastAsia="uk-UA"/>
        </w:rPr>
        <w:t>a</w:t>
      </w:r>
      <w:r w:rsidRPr="00E865C5">
        <w:rPr>
          <w:rFonts w:asciiTheme="minorHAnsi" w:hAnsiTheme="minorHAnsi" w:cstheme="minorHAnsi"/>
          <w:spacing w:val="2"/>
          <w:lang w:val="uk-UA" w:eastAsia="uk-UA"/>
        </w:rPr>
        <w:t>)</w:t>
      </w:r>
      <w:r w:rsidR="00BB6C29" w:rsidRPr="00E865C5">
        <w:rPr>
          <w:rFonts w:asciiTheme="minorHAnsi" w:hAnsiTheme="minorHAnsi" w:cstheme="minorHAnsi"/>
          <w:spacing w:val="2"/>
          <w:lang w:val="uk-UA" w:eastAsia="uk-UA"/>
        </w:rPr>
        <w:t xml:space="preserve"> для</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цілей</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колективних</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переговорів</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визнавалися представницькі організації роботодавців і працівників;</w:t>
      </w:r>
    </w:p>
    <w:p w14:paraId="73822123" w14:textId="479E6122" w:rsidR="006B7BE1" w:rsidRPr="00E865C5" w:rsidRDefault="005E623D" w:rsidP="009E1AC1">
      <w:pPr>
        <w:spacing w:after="0" w:line="348" w:lineRule="auto"/>
        <w:ind w:firstLine="567"/>
        <w:jc w:val="both"/>
        <w:rPr>
          <w:rFonts w:asciiTheme="minorHAnsi" w:hAnsiTheme="minorHAnsi" w:cstheme="minorHAnsi"/>
          <w:spacing w:val="2"/>
          <w:highlight w:val="yellow"/>
          <w:lang w:val="uk-UA" w:eastAsia="uk-UA"/>
        </w:rPr>
      </w:pPr>
      <w:r w:rsidRPr="00E865C5">
        <w:rPr>
          <w:rFonts w:asciiTheme="minorHAnsi" w:hAnsiTheme="minorHAnsi" w:cstheme="minorHAnsi"/>
          <w:spacing w:val="2"/>
          <w:lang w:eastAsia="uk-UA"/>
        </w:rPr>
        <w:t>b</w:t>
      </w:r>
      <w:r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у країнах,</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де компетентні органи</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застосовують</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процедури визнання для визначення організацій,</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котрі мають право на ведення колективних</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переговорів,</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таке</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визначення</w:t>
      </w:r>
      <w:r w:rsidR="00E23F27" w:rsidRPr="00E865C5">
        <w:rPr>
          <w:rFonts w:asciiTheme="minorHAnsi" w:hAnsiTheme="minorHAnsi" w:cstheme="minorHAnsi"/>
          <w:spacing w:val="2"/>
          <w:lang w:val="uk-UA" w:eastAsia="uk-UA"/>
        </w:rPr>
        <w:t xml:space="preserve"> </w:t>
      </w:r>
      <w:r w:rsidR="00F05AE2" w:rsidRPr="00E865C5">
        <w:rPr>
          <w:rFonts w:asciiTheme="minorHAnsi" w:hAnsiTheme="minorHAnsi" w:cstheme="minorHAnsi"/>
          <w:spacing w:val="2"/>
          <w:lang w:val="uk-UA" w:eastAsia="uk-UA"/>
        </w:rPr>
        <w:t>ґрунтувалося</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на заздалегідь</w:t>
      </w:r>
      <w:r w:rsidR="00E23F27" w:rsidRPr="00E865C5">
        <w:rPr>
          <w:rFonts w:asciiTheme="minorHAnsi" w:hAnsiTheme="minorHAnsi" w:cstheme="minorHAnsi"/>
          <w:spacing w:val="2"/>
          <w:lang w:val="uk-UA" w:eastAsia="uk-UA"/>
        </w:rPr>
        <w:t xml:space="preserve"> </w:t>
      </w:r>
      <w:r w:rsidRPr="00E865C5">
        <w:rPr>
          <w:rFonts w:asciiTheme="minorHAnsi" w:hAnsiTheme="minorHAnsi" w:cstheme="minorHAnsi"/>
          <w:spacing w:val="2"/>
          <w:lang w:val="uk-UA" w:eastAsia="uk-UA"/>
        </w:rPr>
        <w:t>у</w:t>
      </w:r>
      <w:r w:rsidR="00BB6C29" w:rsidRPr="00E865C5">
        <w:rPr>
          <w:rFonts w:asciiTheme="minorHAnsi" w:hAnsiTheme="minorHAnsi" w:cstheme="minorHAnsi"/>
          <w:spacing w:val="2"/>
          <w:lang w:val="uk-UA" w:eastAsia="uk-UA"/>
        </w:rPr>
        <w:t>становлених</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і</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об</w:t>
      </w:r>
      <w:r w:rsidR="00BE7103" w:rsidRPr="00E865C5">
        <w:rPr>
          <w:rFonts w:asciiTheme="minorHAnsi" w:hAnsiTheme="minorHAnsi" w:cstheme="minorHAnsi"/>
          <w:spacing w:val="2"/>
          <w:lang w:val="uk-UA" w:eastAsia="uk-UA"/>
        </w:rPr>
        <w:t>’</w:t>
      </w:r>
      <w:r w:rsidR="00BB6C29" w:rsidRPr="00E865C5">
        <w:rPr>
          <w:rFonts w:asciiTheme="minorHAnsi" w:hAnsiTheme="minorHAnsi" w:cstheme="minorHAnsi"/>
          <w:spacing w:val="2"/>
          <w:lang w:val="uk-UA" w:eastAsia="uk-UA"/>
        </w:rPr>
        <w:t>єктивних критеріях представництва цих організацій,</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 xml:space="preserve">визначених після консультації з представницькими організаціями роботодавців і </w:t>
      </w:r>
      <w:proofErr w:type="gramStart"/>
      <w:r w:rsidR="00BB6C29" w:rsidRPr="00E865C5">
        <w:rPr>
          <w:rFonts w:asciiTheme="minorHAnsi" w:hAnsiTheme="minorHAnsi" w:cstheme="minorHAnsi"/>
          <w:spacing w:val="2"/>
          <w:lang w:val="uk-UA" w:eastAsia="uk-UA"/>
        </w:rPr>
        <w:t>працівни</w:t>
      </w:r>
      <w:r w:rsidR="00E25656" w:rsidRPr="00E865C5">
        <w:rPr>
          <w:rFonts w:asciiTheme="minorHAnsi" w:hAnsiTheme="minorHAnsi" w:cstheme="minorHAnsi"/>
          <w:spacing w:val="2"/>
          <w:lang w:val="uk-UA" w:eastAsia="uk-UA"/>
        </w:rPr>
        <w:t>ків</w:t>
      </w:r>
      <w:r w:rsidRPr="00E865C5">
        <w:rPr>
          <w:rFonts w:asciiTheme="minorHAnsi" w:hAnsiTheme="minorHAnsi" w:cstheme="minorHAnsi"/>
          <w:spacing w:val="2"/>
          <w:lang w:val="uk-UA" w:eastAsia="uk-UA"/>
        </w:rPr>
        <w:t>“</w:t>
      </w:r>
      <w:r w:rsidR="00E25656" w:rsidRPr="00E865C5">
        <w:rPr>
          <w:rFonts w:asciiTheme="minorHAnsi" w:hAnsiTheme="minorHAnsi" w:cstheme="minorHAnsi"/>
          <w:spacing w:val="2"/>
          <w:lang w:val="uk-UA" w:eastAsia="uk-UA"/>
        </w:rPr>
        <w:t xml:space="preserve"> (</w:t>
      </w:r>
      <w:proofErr w:type="gramEnd"/>
      <w:r w:rsidR="00E25656" w:rsidRPr="00E865C5">
        <w:rPr>
          <w:rFonts w:asciiTheme="minorHAnsi" w:hAnsiTheme="minorHAnsi" w:cstheme="minorHAnsi"/>
          <w:spacing w:val="2"/>
          <w:lang w:val="uk-UA" w:eastAsia="uk-UA"/>
        </w:rPr>
        <w:t xml:space="preserve">пункт </w:t>
      </w:r>
      <w:r w:rsidR="002338CB" w:rsidRPr="00E865C5">
        <w:rPr>
          <w:rFonts w:asciiTheme="minorHAnsi" w:hAnsiTheme="minorHAnsi" w:cstheme="minorHAnsi"/>
          <w:spacing w:val="2"/>
          <w:lang w:val="uk-UA" w:eastAsia="uk-UA"/>
        </w:rPr>
        <w:t>3</w:t>
      </w:r>
      <w:r w:rsidR="00E25656" w:rsidRPr="00E865C5">
        <w:rPr>
          <w:rFonts w:asciiTheme="minorHAnsi" w:hAnsiTheme="minorHAnsi" w:cstheme="minorHAnsi"/>
          <w:spacing w:val="2"/>
          <w:lang w:val="uk-UA" w:eastAsia="uk-UA"/>
        </w:rPr>
        <w:t>).</w:t>
      </w:r>
    </w:p>
    <w:p w14:paraId="623E2E94" w14:textId="3515BC73" w:rsidR="00BB6C29" w:rsidRPr="00E865C5" w:rsidRDefault="00904D8A" w:rsidP="009F32B4">
      <w:pPr>
        <w:spacing w:after="0" w:line="360" w:lineRule="auto"/>
        <w:ind w:firstLine="567"/>
        <w:jc w:val="both"/>
        <w:rPr>
          <w:rFonts w:asciiTheme="minorHAnsi" w:hAnsiTheme="minorHAnsi" w:cstheme="minorHAnsi"/>
          <w:spacing w:val="2"/>
          <w:lang w:val="uk-UA" w:eastAsia="uk-UA"/>
        </w:rPr>
      </w:pPr>
      <w:r w:rsidRPr="00E865C5">
        <w:rPr>
          <w:rFonts w:asciiTheme="minorHAnsi" w:hAnsiTheme="minorHAnsi" w:cstheme="minorHAnsi"/>
          <w:spacing w:val="2"/>
          <w:lang w:val="uk-UA" w:eastAsia="uk-UA"/>
        </w:rPr>
        <w:lastRenderedPageBreak/>
        <w:t>Згідно з</w:t>
      </w:r>
      <w:r w:rsidR="00E32C92" w:rsidRPr="00E865C5">
        <w:rPr>
          <w:rFonts w:asciiTheme="minorHAnsi" w:hAnsiTheme="minorHAnsi" w:cstheme="minorHAnsi"/>
          <w:spacing w:val="2"/>
          <w:lang w:val="uk-UA" w:eastAsia="uk-UA"/>
        </w:rPr>
        <w:t xml:space="preserve"> Рекомендацією № 163</w:t>
      </w:r>
      <w:r w:rsidR="00CF1BE3" w:rsidRPr="00E865C5">
        <w:rPr>
          <w:rFonts w:asciiTheme="minorHAnsi" w:hAnsiTheme="minorHAnsi" w:cstheme="minorHAnsi"/>
          <w:spacing w:val="2"/>
          <w:lang w:val="uk-UA" w:eastAsia="uk-UA"/>
        </w:rPr>
        <w:t xml:space="preserve"> за</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потреб</w:t>
      </w:r>
      <w:r w:rsidR="005E623D" w:rsidRPr="00E865C5">
        <w:rPr>
          <w:rFonts w:asciiTheme="minorHAnsi" w:hAnsiTheme="minorHAnsi" w:cstheme="minorHAnsi"/>
          <w:spacing w:val="2"/>
          <w:lang w:val="uk-UA" w:eastAsia="uk-UA"/>
        </w:rPr>
        <w:t>и</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належить вживати відповідних до національних умов</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заходів,</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щоб</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процедури</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врегулювання</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трудових</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 xml:space="preserve">конфліктів </w:t>
      </w:r>
      <w:r w:rsidR="00D36046" w:rsidRPr="00E865C5">
        <w:rPr>
          <w:rFonts w:asciiTheme="minorHAnsi" w:hAnsiTheme="minorHAnsi" w:cstheme="minorHAnsi"/>
          <w:spacing w:val="2"/>
          <w:lang w:val="uk-UA" w:eastAsia="uk-UA"/>
        </w:rPr>
        <w:t>сприяли</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сторонам,</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які</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ведуть</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переговори,</w:t>
      </w:r>
      <w:r w:rsidR="00E23F27" w:rsidRPr="00E865C5">
        <w:rPr>
          <w:rFonts w:asciiTheme="minorHAnsi" w:hAnsiTheme="minorHAnsi" w:cstheme="minorHAnsi"/>
          <w:spacing w:val="2"/>
          <w:lang w:val="uk-UA" w:eastAsia="uk-UA"/>
        </w:rPr>
        <w:t xml:space="preserve"> </w:t>
      </w:r>
      <w:r w:rsidR="00D36046" w:rsidRPr="00E865C5">
        <w:rPr>
          <w:rFonts w:asciiTheme="minorHAnsi" w:hAnsiTheme="minorHAnsi" w:cstheme="minorHAnsi"/>
          <w:spacing w:val="2"/>
          <w:lang w:val="uk-UA" w:eastAsia="uk-UA"/>
        </w:rPr>
        <w:t xml:space="preserve">у </w:t>
      </w:r>
      <w:r w:rsidR="00BB6C29" w:rsidRPr="00E865C5">
        <w:rPr>
          <w:rFonts w:asciiTheme="minorHAnsi" w:hAnsiTheme="minorHAnsi" w:cstheme="minorHAnsi"/>
          <w:spacing w:val="2"/>
          <w:lang w:val="uk-UA" w:eastAsia="uk-UA"/>
        </w:rPr>
        <w:t>самостійно</w:t>
      </w:r>
      <w:r w:rsidR="00D36046" w:rsidRPr="00E865C5">
        <w:rPr>
          <w:rFonts w:asciiTheme="minorHAnsi" w:hAnsiTheme="minorHAnsi" w:cstheme="minorHAnsi"/>
          <w:spacing w:val="2"/>
          <w:lang w:val="uk-UA" w:eastAsia="uk-UA"/>
        </w:rPr>
        <w:t>му</w:t>
      </w:r>
      <w:r w:rsidR="00BB6C29" w:rsidRPr="00E865C5">
        <w:rPr>
          <w:rFonts w:asciiTheme="minorHAnsi" w:hAnsiTheme="minorHAnsi" w:cstheme="minorHAnsi"/>
          <w:spacing w:val="2"/>
          <w:lang w:val="uk-UA" w:eastAsia="uk-UA"/>
        </w:rPr>
        <w:t xml:space="preserve"> розв</w:t>
      </w:r>
      <w:r w:rsidR="00CF1BE3" w:rsidRPr="00E865C5">
        <w:rPr>
          <w:rFonts w:asciiTheme="minorHAnsi" w:hAnsiTheme="minorHAnsi" w:cstheme="minorHAnsi"/>
          <w:spacing w:val="2"/>
          <w:lang w:val="uk-UA" w:eastAsia="uk-UA"/>
        </w:rPr>
        <w:t>’</w:t>
      </w:r>
      <w:r w:rsidR="00BB6C29" w:rsidRPr="00E865C5">
        <w:rPr>
          <w:rFonts w:asciiTheme="minorHAnsi" w:hAnsiTheme="minorHAnsi" w:cstheme="minorHAnsi"/>
          <w:spacing w:val="2"/>
          <w:lang w:val="uk-UA" w:eastAsia="uk-UA"/>
        </w:rPr>
        <w:t>яз</w:t>
      </w:r>
      <w:r w:rsidR="00D36046" w:rsidRPr="00E865C5">
        <w:rPr>
          <w:rFonts w:asciiTheme="minorHAnsi" w:hAnsiTheme="minorHAnsi" w:cstheme="minorHAnsi"/>
          <w:spacing w:val="2"/>
          <w:lang w:val="uk-UA" w:eastAsia="uk-UA"/>
        </w:rPr>
        <w:t>анні</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конфлікт</w:t>
      </w:r>
      <w:r w:rsidR="00D36046" w:rsidRPr="00E865C5">
        <w:rPr>
          <w:rFonts w:asciiTheme="minorHAnsi" w:hAnsiTheme="minorHAnsi" w:cstheme="minorHAnsi"/>
          <w:spacing w:val="2"/>
          <w:lang w:val="uk-UA" w:eastAsia="uk-UA"/>
        </w:rPr>
        <w:t>ів</w:t>
      </w:r>
      <w:r w:rsidR="00BB6C29" w:rsidRPr="00E865C5">
        <w:rPr>
          <w:rFonts w:asciiTheme="minorHAnsi" w:hAnsiTheme="minorHAnsi" w:cstheme="minorHAnsi"/>
          <w:spacing w:val="2"/>
          <w:lang w:val="uk-UA" w:eastAsia="uk-UA"/>
        </w:rPr>
        <w:t>,</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котрі</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виникають</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між</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ними</w:t>
      </w:r>
      <w:r w:rsidR="00E23F27" w:rsidRPr="00E865C5">
        <w:rPr>
          <w:rFonts w:asciiTheme="minorHAnsi" w:hAnsiTheme="minorHAnsi" w:cstheme="minorHAnsi"/>
          <w:spacing w:val="2"/>
          <w:lang w:val="uk-UA" w:eastAsia="uk-UA"/>
        </w:rPr>
        <w:t xml:space="preserve"> </w:t>
      </w:r>
      <w:r w:rsidR="00814697" w:rsidRPr="00E865C5">
        <w:rPr>
          <w:rFonts w:asciiTheme="minorHAnsi" w:hAnsiTheme="minorHAnsi" w:cstheme="minorHAnsi"/>
          <w:spacing w:val="2"/>
          <w:lang w:val="uk-UA" w:eastAsia="uk-UA"/>
        </w:rPr>
        <w:t>під час</w:t>
      </w:r>
      <w:r w:rsidR="00BB6C29" w:rsidRPr="00E865C5">
        <w:rPr>
          <w:rFonts w:asciiTheme="minorHAnsi" w:hAnsiTheme="minorHAnsi" w:cstheme="minorHAnsi"/>
          <w:spacing w:val="2"/>
          <w:lang w:val="uk-UA" w:eastAsia="uk-UA"/>
        </w:rPr>
        <w:t xml:space="preserve"> переговорів</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про</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угоди,</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конфлікт</w:t>
      </w:r>
      <w:r w:rsidR="00FA766B" w:rsidRPr="00E865C5">
        <w:rPr>
          <w:rFonts w:asciiTheme="minorHAnsi" w:hAnsiTheme="minorHAnsi" w:cstheme="minorHAnsi"/>
          <w:spacing w:val="2"/>
          <w:lang w:val="uk-UA" w:eastAsia="uk-UA"/>
        </w:rPr>
        <w:t>ів</w:t>
      </w:r>
      <w:r w:rsidR="00814697" w:rsidRPr="00E865C5">
        <w:rPr>
          <w:rFonts w:asciiTheme="minorHAnsi" w:hAnsiTheme="minorHAnsi" w:cstheme="minorHAnsi"/>
          <w:spacing w:val="2"/>
          <w:lang w:val="uk-UA" w:eastAsia="uk-UA"/>
        </w:rPr>
        <w:t>, що виникли</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у</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зв</w:t>
      </w:r>
      <w:r w:rsidR="00BE7103" w:rsidRPr="00E865C5">
        <w:rPr>
          <w:rFonts w:asciiTheme="minorHAnsi" w:hAnsiTheme="minorHAnsi" w:cstheme="minorHAnsi"/>
          <w:spacing w:val="2"/>
          <w:lang w:val="uk-UA" w:eastAsia="uk-UA"/>
        </w:rPr>
        <w:t>’</w:t>
      </w:r>
      <w:r w:rsidR="00BB6C29" w:rsidRPr="00E865C5">
        <w:rPr>
          <w:rFonts w:asciiTheme="minorHAnsi" w:hAnsiTheme="minorHAnsi" w:cstheme="minorHAnsi"/>
          <w:spacing w:val="2"/>
          <w:lang w:val="uk-UA" w:eastAsia="uk-UA"/>
        </w:rPr>
        <w:t>язку</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з</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тлумаченням</w:t>
      </w:r>
      <w:r w:rsidR="00E23F27" w:rsidRPr="00E865C5">
        <w:rPr>
          <w:rFonts w:asciiTheme="minorHAnsi" w:hAnsiTheme="minorHAnsi" w:cstheme="minorHAnsi"/>
          <w:spacing w:val="2"/>
          <w:lang w:val="uk-UA" w:eastAsia="uk-UA"/>
        </w:rPr>
        <w:t xml:space="preserve"> </w:t>
      </w:r>
      <w:r w:rsidR="00BB6C29" w:rsidRPr="00E865C5">
        <w:rPr>
          <w:rFonts w:asciiTheme="minorHAnsi" w:hAnsiTheme="minorHAnsi" w:cstheme="minorHAnsi"/>
          <w:spacing w:val="2"/>
          <w:lang w:val="uk-UA" w:eastAsia="uk-UA"/>
        </w:rPr>
        <w:t>і застосуванням угод</w:t>
      </w:r>
      <w:r w:rsidR="00D36046" w:rsidRPr="00E865C5">
        <w:rPr>
          <w:rFonts w:asciiTheme="minorHAnsi" w:hAnsiTheme="minorHAnsi" w:cstheme="minorHAnsi"/>
          <w:spacing w:val="2"/>
          <w:lang w:val="uk-UA" w:eastAsia="uk-UA"/>
        </w:rPr>
        <w:t>,</w:t>
      </w:r>
      <w:r w:rsidR="00BB6C29" w:rsidRPr="00E865C5">
        <w:rPr>
          <w:rFonts w:asciiTheme="minorHAnsi" w:hAnsiTheme="minorHAnsi" w:cstheme="minorHAnsi"/>
          <w:spacing w:val="2"/>
          <w:lang w:val="uk-UA" w:eastAsia="uk-UA"/>
        </w:rPr>
        <w:t xml:space="preserve"> або конфлікт</w:t>
      </w:r>
      <w:r w:rsidR="008D48AB" w:rsidRPr="00E865C5">
        <w:rPr>
          <w:rFonts w:asciiTheme="minorHAnsi" w:hAnsiTheme="minorHAnsi" w:cstheme="minorHAnsi"/>
          <w:spacing w:val="2"/>
          <w:lang w:val="uk-UA" w:eastAsia="uk-UA"/>
        </w:rPr>
        <w:t>ів</w:t>
      </w:r>
      <w:r w:rsidR="00BB6C29" w:rsidRPr="00E865C5">
        <w:rPr>
          <w:rFonts w:asciiTheme="minorHAnsi" w:hAnsiTheme="minorHAnsi" w:cstheme="minorHAnsi"/>
          <w:spacing w:val="2"/>
          <w:lang w:val="uk-UA" w:eastAsia="uk-UA"/>
        </w:rPr>
        <w:t>,</w:t>
      </w:r>
      <w:r w:rsidR="00E23F27" w:rsidRPr="00E865C5">
        <w:rPr>
          <w:rFonts w:asciiTheme="minorHAnsi" w:hAnsiTheme="minorHAnsi" w:cstheme="minorHAnsi"/>
          <w:spacing w:val="2"/>
          <w:lang w:val="uk-UA" w:eastAsia="uk-UA"/>
        </w:rPr>
        <w:t xml:space="preserve"> </w:t>
      </w:r>
      <w:r w:rsidR="00D36046" w:rsidRPr="00E865C5">
        <w:rPr>
          <w:rFonts w:asciiTheme="minorHAnsi" w:hAnsiTheme="minorHAnsi" w:cstheme="minorHAnsi"/>
          <w:spacing w:val="2"/>
          <w:lang w:val="uk-UA" w:eastAsia="uk-UA"/>
        </w:rPr>
        <w:t>визначених</w:t>
      </w:r>
      <w:r w:rsidR="00BB6C29" w:rsidRPr="00E865C5">
        <w:rPr>
          <w:rFonts w:asciiTheme="minorHAnsi" w:hAnsiTheme="minorHAnsi" w:cstheme="minorHAnsi"/>
          <w:spacing w:val="2"/>
          <w:lang w:val="uk-UA" w:eastAsia="uk-UA"/>
        </w:rPr>
        <w:t xml:space="preserve"> Рекомендацією</w:t>
      </w:r>
      <w:r w:rsidR="00E23F27" w:rsidRPr="00E865C5">
        <w:rPr>
          <w:rFonts w:asciiTheme="minorHAnsi" w:hAnsiTheme="minorHAnsi" w:cstheme="minorHAnsi"/>
          <w:spacing w:val="2"/>
          <w:lang w:val="uk-UA" w:eastAsia="uk-UA"/>
        </w:rPr>
        <w:t xml:space="preserve"> </w:t>
      </w:r>
      <w:r w:rsidR="00823B85" w:rsidRPr="00E865C5">
        <w:rPr>
          <w:rFonts w:asciiTheme="minorHAnsi" w:hAnsiTheme="minorHAnsi" w:cstheme="minorHAnsi"/>
          <w:spacing w:val="2"/>
          <w:lang w:val="uk-UA" w:eastAsia="uk-UA"/>
        </w:rPr>
        <w:t xml:space="preserve">№ 130 </w:t>
      </w:r>
      <w:r w:rsidR="00CF1BE3" w:rsidRPr="00E865C5">
        <w:rPr>
          <w:rFonts w:asciiTheme="minorHAnsi" w:hAnsiTheme="minorHAnsi" w:cstheme="minorHAnsi"/>
          <w:spacing w:val="2"/>
          <w:lang w:val="uk-UA" w:eastAsia="uk-UA"/>
        </w:rPr>
        <w:t>(пункт 8</w:t>
      </w:r>
      <w:r w:rsidR="001C3034" w:rsidRPr="00E865C5">
        <w:rPr>
          <w:rFonts w:asciiTheme="minorHAnsi" w:hAnsiTheme="minorHAnsi" w:cstheme="minorHAnsi"/>
          <w:spacing w:val="2"/>
          <w:lang w:val="uk-UA" w:eastAsia="uk-UA"/>
        </w:rPr>
        <w:t>)</w:t>
      </w:r>
      <w:r w:rsidR="00FE3068" w:rsidRPr="00E865C5">
        <w:rPr>
          <w:rFonts w:asciiTheme="minorHAnsi" w:hAnsiTheme="minorHAnsi" w:cstheme="minorHAnsi"/>
          <w:spacing w:val="2"/>
          <w:lang w:val="uk-UA" w:eastAsia="uk-UA"/>
        </w:rPr>
        <w:t>.</w:t>
      </w:r>
    </w:p>
    <w:p w14:paraId="1C0050E3" w14:textId="44DCBC17" w:rsidR="00FB7C53" w:rsidRPr="00E865C5" w:rsidRDefault="00FB7C53" w:rsidP="009F32B4">
      <w:pPr>
        <w:spacing w:after="0" w:line="360" w:lineRule="auto"/>
        <w:ind w:firstLine="567"/>
        <w:jc w:val="both"/>
        <w:rPr>
          <w:rFonts w:asciiTheme="minorHAnsi" w:hAnsiTheme="minorHAnsi" w:cstheme="minorHAnsi"/>
          <w:highlight w:val="yellow"/>
          <w:lang w:val="uk-UA"/>
        </w:rPr>
      </w:pPr>
    </w:p>
    <w:p w14:paraId="5D619073" w14:textId="2D05360C" w:rsidR="00E752FE" w:rsidRPr="00E865C5" w:rsidRDefault="00F6724E"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ru-RU"/>
        </w:rPr>
        <w:t>3</w:t>
      </w:r>
      <w:r w:rsidR="00887269" w:rsidRPr="00E865C5">
        <w:rPr>
          <w:rFonts w:asciiTheme="minorHAnsi" w:hAnsiTheme="minorHAnsi" w:cstheme="minorHAnsi"/>
          <w:lang w:val="uk-UA"/>
        </w:rPr>
        <w:t>.</w:t>
      </w:r>
      <w:r w:rsidR="00F83BC0" w:rsidRPr="00E865C5">
        <w:rPr>
          <w:rFonts w:asciiTheme="minorHAnsi" w:hAnsiTheme="minorHAnsi" w:cstheme="minorHAnsi"/>
          <w:lang w:val="uk-UA"/>
        </w:rPr>
        <w:t xml:space="preserve"> Оцінюючи </w:t>
      </w:r>
      <w:r w:rsidR="00E32C92" w:rsidRPr="00E865C5">
        <w:rPr>
          <w:rFonts w:asciiTheme="minorHAnsi" w:hAnsiTheme="minorHAnsi" w:cstheme="minorHAnsi"/>
          <w:lang w:val="uk-UA"/>
        </w:rPr>
        <w:t xml:space="preserve">на </w:t>
      </w:r>
      <w:r w:rsidR="00575306" w:rsidRPr="00E865C5">
        <w:rPr>
          <w:rFonts w:asciiTheme="minorHAnsi" w:hAnsiTheme="minorHAnsi" w:cstheme="minorHAnsi"/>
          <w:lang w:val="uk-UA"/>
        </w:rPr>
        <w:t xml:space="preserve">конституційність </w:t>
      </w:r>
      <w:r w:rsidR="00575306" w:rsidRPr="00E865C5">
        <w:rPr>
          <w:rFonts w:asciiTheme="minorHAnsi" w:hAnsiTheme="minorHAnsi" w:cstheme="minorHAnsi"/>
          <w:bCs/>
          <w:lang w:val="uk-UA"/>
        </w:rPr>
        <w:t>окрем</w:t>
      </w:r>
      <w:r w:rsidR="00E32C92" w:rsidRPr="00E865C5">
        <w:rPr>
          <w:rFonts w:asciiTheme="minorHAnsi" w:hAnsiTheme="minorHAnsi" w:cstheme="minorHAnsi"/>
          <w:bCs/>
          <w:lang w:val="uk-UA"/>
        </w:rPr>
        <w:t>і</w:t>
      </w:r>
      <w:r w:rsidR="00575306" w:rsidRPr="00E865C5">
        <w:rPr>
          <w:rFonts w:asciiTheme="minorHAnsi" w:hAnsiTheme="minorHAnsi" w:cstheme="minorHAnsi"/>
          <w:bCs/>
          <w:lang w:val="uk-UA"/>
        </w:rPr>
        <w:t xml:space="preserve"> припис</w:t>
      </w:r>
      <w:r w:rsidR="00E32C92" w:rsidRPr="00E865C5">
        <w:rPr>
          <w:rFonts w:asciiTheme="minorHAnsi" w:hAnsiTheme="minorHAnsi" w:cstheme="minorHAnsi"/>
          <w:bCs/>
          <w:lang w:val="uk-UA"/>
        </w:rPr>
        <w:t>и</w:t>
      </w:r>
      <w:r w:rsidR="00575306" w:rsidRPr="00E865C5">
        <w:rPr>
          <w:rFonts w:asciiTheme="minorHAnsi" w:hAnsiTheme="minorHAnsi" w:cstheme="minorHAnsi"/>
          <w:bCs/>
          <w:lang w:val="uk-UA"/>
        </w:rPr>
        <w:t xml:space="preserve"> статті 7 Закону, </w:t>
      </w:r>
      <w:r w:rsidR="00F83BC0" w:rsidRPr="00E865C5">
        <w:rPr>
          <w:rFonts w:asciiTheme="minorHAnsi" w:hAnsiTheme="minorHAnsi" w:cstheme="minorHAnsi"/>
          <w:lang w:val="uk-UA"/>
        </w:rPr>
        <w:t xml:space="preserve">Конституційний Суд України </w:t>
      </w:r>
      <w:r w:rsidR="00424698" w:rsidRPr="00E865C5">
        <w:rPr>
          <w:rFonts w:asciiTheme="minorHAnsi" w:hAnsiTheme="minorHAnsi" w:cstheme="minorHAnsi"/>
          <w:lang w:val="uk-UA"/>
        </w:rPr>
        <w:t xml:space="preserve">виходить </w:t>
      </w:r>
      <w:r w:rsidR="00814697" w:rsidRPr="00E865C5">
        <w:rPr>
          <w:rFonts w:asciiTheme="minorHAnsi" w:hAnsiTheme="minorHAnsi" w:cstheme="minorHAnsi"/>
          <w:lang w:val="uk-UA"/>
        </w:rPr>
        <w:t>і</w:t>
      </w:r>
      <w:r w:rsidR="00424698" w:rsidRPr="00E865C5">
        <w:rPr>
          <w:rFonts w:asciiTheme="minorHAnsi" w:hAnsiTheme="minorHAnsi" w:cstheme="minorHAnsi"/>
          <w:lang w:val="uk-UA"/>
        </w:rPr>
        <w:t xml:space="preserve">з того, що </w:t>
      </w:r>
      <w:r w:rsidR="00987087" w:rsidRPr="00E865C5">
        <w:rPr>
          <w:rFonts w:asciiTheme="minorHAnsi" w:hAnsiTheme="minorHAnsi" w:cstheme="minorHAnsi"/>
          <w:lang w:val="uk-UA"/>
        </w:rPr>
        <w:t>за Конституцією України з</w:t>
      </w:r>
      <w:r w:rsidR="00987087" w:rsidRPr="00E865C5">
        <w:rPr>
          <w:rFonts w:asciiTheme="minorHAnsi" w:hAnsiTheme="minorHAnsi" w:cstheme="minorHAnsi"/>
          <w:shd w:val="clear" w:color="auto" w:fill="FFFFFF"/>
          <w:lang w:val="uk-UA"/>
        </w:rPr>
        <w:t xml:space="preserve">вернення </w:t>
      </w:r>
      <w:proofErr w:type="gramStart"/>
      <w:r w:rsidR="00987087" w:rsidRPr="00E865C5">
        <w:rPr>
          <w:rFonts w:asciiTheme="minorHAnsi" w:hAnsiTheme="minorHAnsi" w:cstheme="minorHAnsi"/>
          <w:shd w:val="clear" w:color="auto" w:fill="FFFFFF"/>
          <w:lang w:val="uk-UA"/>
        </w:rPr>
        <w:t>до суду</w:t>
      </w:r>
      <w:proofErr w:type="gramEnd"/>
      <w:r w:rsidR="00987087" w:rsidRPr="00E865C5">
        <w:rPr>
          <w:rFonts w:asciiTheme="minorHAnsi" w:hAnsiTheme="minorHAnsi" w:cstheme="minorHAnsi"/>
          <w:shd w:val="clear" w:color="auto" w:fill="FFFFFF"/>
          <w:lang w:val="uk-UA"/>
        </w:rPr>
        <w:t xml:space="preserve"> для захисту конституційних прав і свобод людини і громадянина безпосередньо на підставі Конституції України гарантується (друге речення частини третьої статті 8); </w:t>
      </w:r>
      <w:r w:rsidR="00987087" w:rsidRPr="00E865C5">
        <w:rPr>
          <w:rFonts w:asciiTheme="minorHAnsi" w:hAnsiTheme="minorHAnsi" w:cstheme="minorHAnsi"/>
          <w:lang w:val="uk-UA"/>
        </w:rPr>
        <w:t>права і свободи людини і громадянина захищаються судом (частина перша статті 55).</w:t>
      </w:r>
    </w:p>
    <w:p w14:paraId="02BE993D" w14:textId="77777777" w:rsidR="00987087" w:rsidRPr="00E865C5" w:rsidRDefault="00987087" w:rsidP="009F32B4">
      <w:pPr>
        <w:spacing w:after="0" w:line="360" w:lineRule="auto"/>
        <w:ind w:firstLine="567"/>
        <w:jc w:val="both"/>
        <w:rPr>
          <w:rFonts w:asciiTheme="minorHAnsi" w:hAnsiTheme="minorHAnsi" w:cstheme="minorHAnsi"/>
          <w:lang w:val="uk-UA"/>
        </w:rPr>
      </w:pPr>
    </w:p>
    <w:p w14:paraId="707C4486" w14:textId="2115F61D" w:rsidR="00915B0B" w:rsidRPr="00E865C5" w:rsidRDefault="00F6724E"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3</w:t>
      </w:r>
      <w:r w:rsidR="00E752FE" w:rsidRPr="00E865C5">
        <w:rPr>
          <w:rFonts w:asciiTheme="minorHAnsi" w:hAnsiTheme="minorHAnsi" w:cstheme="minorHAnsi"/>
          <w:lang w:val="uk-UA"/>
        </w:rPr>
        <w:t xml:space="preserve">.1. </w:t>
      </w:r>
      <w:r w:rsidR="00F83BC0" w:rsidRPr="00E865C5">
        <w:rPr>
          <w:rFonts w:asciiTheme="minorHAnsi" w:hAnsiTheme="minorHAnsi" w:cstheme="minorHAnsi"/>
          <w:lang w:val="uk-UA" w:eastAsia="uk-UA"/>
        </w:rPr>
        <w:t xml:space="preserve">Конституційний Суд України </w:t>
      </w:r>
      <w:r w:rsidR="00814697" w:rsidRPr="00E865C5">
        <w:rPr>
          <w:rFonts w:asciiTheme="minorHAnsi" w:hAnsiTheme="minorHAnsi" w:cstheme="minorHAnsi"/>
          <w:lang w:val="uk-UA" w:eastAsia="uk-UA"/>
        </w:rPr>
        <w:t>в</w:t>
      </w:r>
      <w:r w:rsidR="009B0EE3" w:rsidRPr="00E865C5">
        <w:rPr>
          <w:rFonts w:asciiTheme="minorHAnsi" w:hAnsiTheme="minorHAnsi" w:cstheme="minorHAnsi"/>
          <w:lang w:val="uk-UA" w:eastAsia="uk-UA"/>
        </w:rPr>
        <w:t xml:space="preserve"> Рішенні від </w:t>
      </w:r>
      <w:r w:rsidR="009B0EE3" w:rsidRPr="00E865C5">
        <w:rPr>
          <w:rFonts w:asciiTheme="minorHAnsi" w:hAnsiTheme="minorHAnsi" w:cstheme="minorHAnsi"/>
          <w:lang w:val="uk-UA"/>
        </w:rPr>
        <w:t xml:space="preserve">6 квітня 2022 року </w:t>
      </w:r>
      <w:r w:rsidR="00F83BC0" w:rsidRPr="00E865C5">
        <w:rPr>
          <w:rFonts w:asciiTheme="minorHAnsi" w:hAnsiTheme="minorHAnsi" w:cstheme="minorHAnsi"/>
          <w:lang w:val="uk-UA"/>
        </w:rPr>
        <w:br/>
      </w:r>
      <w:r w:rsidR="009B0EE3" w:rsidRPr="00E865C5">
        <w:rPr>
          <w:rFonts w:asciiTheme="minorHAnsi" w:hAnsiTheme="minorHAnsi" w:cstheme="minorHAnsi"/>
          <w:lang w:val="uk-UA"/>
        </w:rPr>
        <w:t>№ 2-р(II)/2022</w:t>
      </w:r>
      <w:r w:rsidR="009B0EE3" w:rsidRPr="00E865C5">
        <w:rPr>
          <w:rFonts w:asciiTheme="minorHAnsi" w:hAnsiTheme="minorHAnsi" w:cstheme="minorHAnsi"/>
          <w:lang w:val="uk-UA" w:eastAsia="uk-UA"/>
        </w:rPr>
        <w:t xml:space="preserve"> </w:t>
      </w:r>
      <w:r w:rsidR="00856245" w:rsidRPr="00E865C5">
        <w:rPr>
          <w:rFonts w:asciiTheme="minorHAnsi" w:hAnsiTheme="minorHAnsi" w:cstheme="minorHAnsi"/>
          <w:bCs/>
          <w:iCs/>
          <w:lang w:val="uk-UA" w:eastAsia="uk-UA"/>
        </w:rPr>
        <w:t xml:space="preserve">наголосив на тому, що </w:t>
      </w:r>
      <w:r w:rsidR="00856245" w:rsidRPr="00E865C5">
        <w:rPr>
          <w:rFonts w:asciiTheme="minorHAnsi" w:hAnsiTheme="minorHAnsi" w:cstheme="minorHAnsi"/>
          <w:lang w:val="uk-UA"/>
        </w:rPr>
        <w:t xml:space="preserve">„приписи статті 8, частини першої </w:t>
      </w:r>
      <w:r w:rsidR="00814697" w:rsidRPr="00E865C5">
        <w:rPr>
          <w:rFonts w:asciiTheme="minorHAnsi" w:hAnsiTheme="minorHAnsi" w:cstheme="minorHAnsi"/>
          <w:lang w:val="uk-UA"/>
        </w:rPr>
        <w:br/>
      </w:r>
      <w:r w:rsidR="00856245" w:rsidRPr="00E865C5">
        <w:rPr>
          <w:rFonts w:asciiTheme="minorHAnsi" w:hAnsiTheme="minorHAnsi" w:cstheme="minorHAnsi"/>
          <w:lang w:val="uk-UA"/>
        </w:rPr>
        <w:t>статті 55 Конституції України зобов’язують державу гарантувати на законодавчому рівні кожному можливість реалізації його права на судовий захист. Законодавець має встановити такий обсяг права осіб на судовий захист, який забезпечував би його дієву реалізацію, а відмова судів у реалізації такої можливості може призвести до порушення гарантованого Конституцією України права на судовий захист“ (перше, друге речення абзацу шостого пункту 2 мотивувальної частини)</w:t>
      </w:r>
      <w:r w:rsidR="00915B0B" w:rsidRPr="00E865C5">
        <w:rPr>
          <w:rFonts w:asciiTheme="minorHAnsi" w:hAnsiTheme="minorHAnsi" w:cstheme="minorHAnsi"/>
          <w:lang w:val="uk-UA"/>
        </w:rPr>
        <w:t>;</w:t>
      </w:r>
      <w:r w:rsidR="00814697" w:rsidRPr="00E865C5">
        <w:rPr>
          <w:rFonts w:asciiTheme="minorHAnsi" w:hAnsiTheme="minorHAnsi" w:cstheme="minorHAnsi"/>
          <w:lang w:val="uk-UA"/>
        </w:rPr>
        <w:t xml:space="preserve"> </w:t>
      </w:r>
      <w:r w:rsidR="00915B0B" w:rsidRPr="00E865C5">
        <w:rPr>
          <w:rFonts w:asciiTheme="minorHAnsi" w:hAnsiTheme="minorHAnsi" w:cstheme="minorHAnsi"/>
          <w:lang w:val="uk-UA" w:eastAsia="uk-UA"/>
        </w:rPr>
        <w:t xml:space="preserve">„у державі, керованій </w:t>
      </w:r>
      <w:proofErr w:type="spellStart"/>
      <w:r w:rsidR="00915B0B" w:rsidRPr="00E865C5">
        <w:rPr>
          <w:rFonts w:asciiTheme="minorHAnsi" w:hAnsiTheme="minorHAnsi" w:cstheme="minorHAnsi"/>
          <w:lang w:val="uk-UA" w:eastAsia="uk-UA"/>
        </w:rPr>
        <w:t>правовладдям</w:t>
      </w:r>
      <w:proofErr w:type="spellEnd"/>
      <w:r w:rsidR="00915B0B" w:rsidRPr="00E865C5">
        <w:rPr>
          <w:rFonts w:asciiTheme="minorHAnsi" w:hAnsiTheme="minorHAnsi" w:cstheme="minorHAnsi"/>
          <w:lang w:val="uk-UA" w:eastAsia="uk-UA"/>
        </w:rPr>
        <w:t>, звернення до суду є універсальним механізмом захисту прав, свобод та законних інтересів фізичних і юридичних осіб</w:t>
      </w:r>
      <w:r w:rsidR="003B380F" w:rsidRPr="00E865C5">
        <w:rPr>
          <w:rFonts w:asciiTheme="minorHAnsi" w:hAnsiTheme="minorHAnsi" w:cstheme="minorHAnsi"/>
          <w:lang w:val="uk-UA" w:eastAsia="uk-UA"/>
        </w:rPr>
        <w:t>“</w:t>
      </w:r>
      <w:r w:rsidR="00915B0B" w:rsidRPr="00E865C5">
        <w:rPr>
          <w:rFonts w:asciiTheme="minorHAnsi" w:hAnsiTheme="minorHAnsi" w:cstheme="minorHAnsi"/>
          <w:lang w:val="uk-UA" w:eastAsia="uk-UA"/>
        </w:rPr>
        <w:t xml:space="preserve"> (друге речення абзацу третього підпункту 3.1 пункту 3 мотивувальної частини).</w:t>
      </w:r>
    </w:p>
    <w:p w14:paraId="1A792D16" w14:textId="276B3D93" w:rsidR="00856245" w:rsidRPr="00E865C5" w:rsidRDefault="00856245"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Конституційний Суд України послідовно </w:t>
      </w:r>
      <w:r w:rsidR="00D17A5F" w:rsidRPr="00E865C5">
        <w:rPr>
          <w:rFonts w:asciiTheme="minorHAnsi" w:hAnsiTheme="minorHAnsi" w:cstheme="minorHAnsi"/>
          <w:lang w:val="uk-UA"/>
        </w:rPr>
        <w:t>стоїть на тому</w:t>
      </w:r>
      <w:r w:rsidRPr="00E865C5">
        <w:rPr>
          <w:rFonts w:asciiTheme="minorHAnsi" w:hAnsiTheme="minorHAnsi" w:cstheme="minorHAnsi"/>
          <w:lang w:val="uk-UA"/>
        </w:rPr>
        <w:t xml:space="preserve">, що „забезпечення права на судовий захист є однією з гарантій реалізації інших конституційних прав і свобод, їх утвердження й захисту, зокрема в спосіб відновлення в разі їх порушення. Тому є потреба в законодавчому </w:t>
      </w:r>
      <w:proofErr w:type="spellStart"/>
      <w:r w:rsidRPr="00E865C5">
        <w:rPr>
          <w:rFonts w:asciiTheme="minorHAnsi" w:hAnsiTheme="minorHAnsi" w:cstheme="minorHAnsi"/>
          <w:lang w:val="uk-UA"/>
        </w:rPr>
        <w:t>внормуванні</w:t>
      </w:r>
      <w:proofErr w:type="spellEnd"/>
      <w:r w:rsidRPr="00E865C5">
        <w:rPr>
          <w:rFonts w:asciiTheme="minorHAnsi" w:hAnsiTheme="minorHAnsi" w:cstheme="minorHAnsi"/>
          <w:lang w:val="uk-UA"/>
        </w:rPr>
        <w:t xml:space="preserve">, яке повною мірою забезпечувало б дієву та ефективну реалізацію права на судовий захист“ </w:t>
      </w:r>
      <w:r w:rsidR="00D17A5F" w:rsidRPr="00E865C5">
        <w:rPr>
          <w:rFonts w:asciiTheme="minorHAnsi" w:hAnsiTheme="minorHAnsi" w:cstheme="minorHAnsi"/>
          <w:lang w:val="uk-UA"/>
        </w:rPr>
        <w:br/>
      </w:r>
      <w:r w:rsidRPr="00E865C5">
        <w:rPr>
          <w:rFonts w:asciiTheme="minorHAnsi" w:hAnsiTheme="minorHAnsi" w:cstheme="minorHAnsi"/>
          <w:lang w:val="uk-UA"/>
        </w:rPr>
        <w:t>[абзац перший пункту 4 мотивувальної частини</w:t>
      </w:r>
      <w:r w:rsidRPr="00E865C5">
        <w:rPr>
          <w:rFonts w:asciiTheme="minorHAnsi" w:hAnsiTheme="minorHAnsi" w:cstheme="minorHAnsi"/>
          <w:bCs/>
          <w:iCs/>
          <w:lang w:val="uk-UA" w:eastAsia="uk-UA"/>
        </w:rPr>
        <w:t xml:space="preserve"> Рішення</w:t>
      </w:r>
      <w:r w:rsidR="00D17A5F" w:rsidRPr="00E865C5">
        <w:rPr>
          <w:rFonts w:asciiTheme="minorHAnsi" w:hAnsiTheme="minorHAnsi" w:cstheme="minorHAnsi"/>
          <w:bCs/>
          <w:iCs/>
          <w:lang w:val="uk-UA" w:eastAsia="uk-UA"/>
        </w:rPr>
        <w:t xml:space="preserve"> </w:t>
      </w:r>
      <w:r w:rsidRPr="00E865C5">
        <w:rPr>
          <w:rFonts w:asciiTheme="minorHAnsi" w:hAnsiTheme="minorHAnsi" w:cstheme="minorHAnsi"/>
          <w:bCs/>
          <w:iCs/>
          <w:lang w:val="uk-UA" w:eastAsia="uk-UA"/>
        </w:rPr>
        <w:t>від 14 лютого 2024 року № 1-р(ІІ)/2024]</w:t>
      </w:r>
      <w:r w:rsidRPr="00E865C5">
        <w:rPr>
          <w:rFonts w:asciiTheme="minorHAnsi" w:hAnsiTheme="minorHAnsi" w:cstheme="minorHAnsi"/>
          <w:lang w:val="uk-UA"/>
        </w:rPr>
        <w:t xml:space="preserve">. </w:t>
      </w:r>
    </w:p>
    <w:p w14:paraId="2B3C9B46" w14:textId="77777777" w:rsidR="00734D9B" w:rsidRPr="00E865C5" w:rsidRDefault="00734D9B" w:rsidP="009F32B4">
      <w:pPr>
        <w:spacing w:after="0" w:line="360" w:lineRule="auto"/>
        <w:ind w:firstLine="567"/>
        <w:jc w:val="both"/>
        <w:rPr>
          <w:rFonts w:asciiTheme="minorHAnsi" w:hAnsiTheme="minorHAnsi" w:cstheme="minorHAnsi"/>
          <w:lang w:val="uk-UA"/>
        </w:rPr>
      </w:pPr>
    </w:p>
    <w:p w14:paraId="5AD6F586" w14:textId="4C2B15E2" w:rsidR="00A27BC3" w:rsidRPr="00E865C5" w:rsidRDefault="00F6724E" w:rsidP="00FA766B">
      <w:pPr>
        <w:spacing w:after="0" w:line="372" w:lineRule="auto"/>
        <w:ind w:firstLine="567"/>
        <w:jc w:val="both"/>
        <w:rPr>
          <w:rFonts w:asciiTheme="minorHAnsi" w:hAnsiTheme="minorHAnsi" w:cstheme="minorHAnsi"/>
          <w:lang w:val="uk-UA"/>
        </w:rPr>
      </w:pPr>
      <w:r w:rsidRPr="00E865C5">
        <w:rPr>
          <w:rFonts w:asciiTheme="minorHAnsi" w:hAnsiTheme="minorHAnsi" w:cstheme="minorHAnsi"/>
          <w:lang w:val="uk-UA"/>
        </w:rPr>
        <w:t>3</w:t>
      </w:r>
      <w:r w:rsidR="00734D9B" w:rsidRPr="00E865C5">
        <w:rPr>
          <w:rFonts w:asciiTheme="minorHAnsi" w:hAnsiTheme="minorHAnsi" w:cstheme="minorHAnsi"/>
          <w:lang w:val="uk-UA"/>
        </w:rPr>
        <w:t>.</w:t>
      </w:r>
      <w:r w:rsidR="00927F6F" w:rsidRPr="00E865C5">
        <w:rPr>
          <w:rFonts w:asciiTheme="minorHAnsi" w:hAnsiTheme="minorHAnsi" w:cstheme="minorHAnsi"/>
          <w:lang w:val="uk-UA"/>
        </w:rPr>
        <w:t>2</w:t>
      </w:r>
      <w:r w:rsidR="00734D9B" w:rsidRPr="00E865C5">
        <w:rPr>
          <w:rFonts w:asciiTheme="minorHAnsi" w:hAnsiTheme="minorHAnsi" w:cstheme="minorHAnsi"/>
          <w:lang w:val="uk-UA"/>
        </w:rPr>
        <w:t xml:space="preserve">. </w:t>
      </w:r>
      <w:r w:rsidR="00A27BC3" w:rsidRPr="00E865C5">
        <w:rPr>
          <w:rFonts w:asciiTheme="minorHAnsi" w:hAnsiTheme="minorHAnsi" w:cstheme="minorHAnsi"/>
          <w:lang w:val="uk-UA"/>
        </w:rPr>
        <w:t xml:space="preserve">Європейський суд з прав людини </w:t>
      </w:r>
      <w:r w:rsidR="004065F3" w:rsidRPr="00E865C5">
        <w:rPr>
          <w:rFonts w:asciiTheme="minorHAnsi" w:hAnsiTheme="minorHAnsi" w:cstheme="minorHAnsi"/>
          <w:lang w:val="uk-UA"/>
        </w:rPr>
        <w:t>наголошував</w:t>
      </w:r>
      <w:r w:rsidR="001F2BF3" w:rsidRPr="00E865C5">
        <w:rPr>
          <w:rFonts w:asciiTheme="minorHAnsi" w:hAnsiTheme="minorHAnsi" w:cstheme="minorHAnsi"/>
          <w:lang w:val="uk-UA"/>
        </w:rPr>
        <w:t xml:space="preserve"> на тому, що </w:t>
      </w:r>
      <w:r w:rsidR="00E87E52" w:rsidRPr="00E865C5">
        <w:rPr>
          <w:rFonts w:asciiTheme="minorHAnsi" w:hAnsiTheme="minorHAnsi" w:cstheme="minorHAnsi"/>
          <w:lang w:val="uk-UA"/>
        </w:rPr>
        <w:t>«</w:t>
      </w:r>
      <w:r w:rsidR="00A27BC3" w:rsidRPr="00E865C5">
        <w:rPr>
          <w:rFonts w:asciiTheme="minorHAnsi" w:hAnsiTheme="minorHAnsi" w:cstheme="minorHAnsi"/>
          <w:lang w:val="uk-UA"/>
        </w:rPr>
        <w:t>орган влади (</w:t>
      </w:r>
      <w:proofErr w:type="spellStart"/>
      <w:r w:rsidR="00A27BC3" w:rsidRPr="00E865C5">
        <w:rPr>
          <w:rFonts w:asciiTheme="minorHAnsi" w:hAnsiTheme="minorHAnsi" w:cstheme="minorHAnsi"/>
          <w:i/>
          <w:lang w:val="uk-UA"/>
        </w:rPr>
        <w:t>an</w:t>
      </w:r>
      <w:proofErr w:type="spellEnd"/>
      <w:r w:rsidR="00A27BC3" w:rsidRPr="00E865C5">
        <w:rPr>
          <w:rFonts w:asciiTheme="minorHAnsi" w:hAnsiTheme="minorHAnsi" w:cstheme="minorHAnsi"/>
          <w:i/>
          <w:lang w:val="uk-UA"/>
        </w:rPr>
        <w:t xml:space="preserve"> </w:t>
      </w:r>
      <w:proofErr w:type="spellStart"/>
      <w:r w:rsidR="00A27BC3" w:rsidRPr="00E865C5">
        <w:rPr>
          <w:rFonts w:asciiTheme="minorHAnsi" w:hAnsiTheme="minorHAnsi" w:cstheme="minorHAnsi"/>
          <w:i/>
          <w:lang w:val="uk-UA"/>
        </w:rPr>
        <w:t>authority</w:t>
      </w:r>
      <w:proofErr w:type="spellEnd"/>
      <w:r w:rsidR="00A27BC3" w:rsidRPr="00E865C5">
        <w:rPr>
          <w:rFonts w:asciiTheme="minorHAnsi" w:hAnsiTheme="minorHAnsi" w:cstheme="minorHAnsi"/>
          <w:lang w:val="uk-UA"/>
        </w:rPr>
        <w:t xml:space="preserve">), який не класифікується як один із судів держави, може для цілей </w:t>
      </w:r>
      <w:r w:rsidR="002A125E" w:rsidRPr="00E865C5">
        <w:rPr>
          <w:rFonts w:asciiTheme="minorHAnsi" w:hAnsiTheme="minorHAnsi" w:cstheme="minorHAnsi"/>
          <w:lang w:val="uk-UA"/>
        </w:rPr>
        <w:t xml:space="preserve">пункту 1 </w:t>
      </w:r>
      <w:r w:rsidR="00A27BC3" w:rsidRPr="00E865C5">
        <w:rPr>
          <w:rFonts w:asciiTheme="minorHAnsi" w:hAnsiTheme="minorHAnsi" w:cstheme="minorHAnsi"/>
          <w:lang w:val="uk-UA"/>
        </w:rPr>
        <w:t>статті 6 підпадати під поняття „трибунал“</w:t>
      </w:r>
      <w:r w:rsidR="002A125E" w:rsidRPr="00E865C5">
        <w:rPr>
          <w:rFonts w:asciiTheme="minorHAnsi" w:hAnsiTheme="minorHAnsi" w:cstheme="minorHAnsi"/>
          <w:lang w:val="uk-UA"/>
        </w:rPr>
        <w:t xml:space="preserve"> </w:t>
      </w:r>
      <w:r w:rsidR="00E87E52" w:rsidRPr="00E865C5">
        <w:rPr>
          <w:rFonts w:asciiTheme="minorHAnsi" w:hAnsiTheme="minorHAnsi" w:cstheme="minorHAnsi"/>
          <w:lang w:val="uk-UA"/>
        </w:rPr>
        <w:t>&lt;…&gt;</w:t>
      </w:r>
      <w:r w:rsidR="00A27BC3" w:rsidRPr="00E865C5">
        <w:rPr>
          <w:rFonts w:asciiTheme="minorHAnsi" w:hAnsiTheme="minorHAnsi" w:cstheme="minorHAnsi"/>
          <w:lang w:val="uk-UA"/>
        </w:rPr>
        <w:t xml:space="preserve">. Суд або трибунал характеризується в цьому сенсі своєю судовою функцією, тобто розв’язує питання, що </w:t>
      </w:r>
      <w:r w:rsidR="00FD4870" w:rsidRPr="00E865C5">
        <w:rPr>
          <w:rFonts w:asciiTheme="minorHAnsi" w:hAnsiTheme="minorHAnsi" w:cstheme="minorHAnsi"/>
          <w:lang w:val="uk-UA"/>
        </w:rPr>
        <w:t>належать</w:t>
      </w:r>
      <w:r w:rsidR="00A27BC3" w:rsidRPr="00E865C5">
        <w:rPr>
          <w:rFonts w:asciiTheme="minorHAnsi" w:hAnsiTheme="minorHAnsi" w:cstheme="minorHAnsi"/>
          <w:lang w:val="uk-UA"/>
        </w:rPr>
        <w:t xml:space="preserve"> до його компетенції на основі </w:t>
      </w:r>
      <w:r w:rsidR="00441680" w:rsidRPr="00E865C5">
        <w:rPr>
          <w:rFonts w:asciiTheme="minorHAnsi" w:hAnsiTheme="minorHAnsi" w:cstheme="minorHAnsi"/>
          <w:lang w:val="uk-UA"/>
        </w:rPr>
        <w:t>юридичних</w:t>
      </w:r>
      <w:r w:rsidR="00A27BC3" w:rsidRPr="00E865C5">
        <w:rPr>
          <w:rFonts w:asciiTheme="minorHAnsi" w:hAnsiTheme="minorHAnsi" w:cstheme="minorHAnsi"/>
          <w:lang w:val="uk-UA"/>
        </w:rPr>
        <w:t xml:space="preserve"> норм, </w:t>
      </w:r>
      <w:r w:rsidR="007847BD" w:rsidRPr="00E865C5">
        <w:rPr>
          <w:rFonts w:asciiTheme="minorHAnsi" w:hAnsiTheme="minorHAnsi" w:cstheme="minorHAnsi"/>
          <w:lang w:val="uk-UA"/>
        </w:rPr>
        <w:t>і</w:t>
      </w:r>
      <w:r w:rsidR="00A27BC3" w:rsidRPr="00E865C5">
        <w:rPr>
          <w:rFonts w:asciiTheme="minorHAnsi" w:hAnsiTheme="minorHAnsi" w:cstheme="minorHAnsi"/>
          <w:lang w:val="uk-UA"/>
        </w:rPr>
        <w:t xml:space="preserve">з повною юрисдикцією та після провадження, </w:t>
      </w:r>
      <w:r w:rsidR="00EE0C54" w:rsidRPr="00E865C5">
        <w:rPr>
          <w:rFonts w:asciiTheme="minorHAnsi" w:hAnsiTheme="minorHAnsi" w:cstheme="minorHAnsi"/>
          <w:lang w:val="uk-UA"/>
        </w:rPr>
        <w:t>здійсненого</w:t>
      </w:r>
      <w:r w:rsidR="00A27BC3" w:rsidRPr="00E865C5">
        <w:rPr>
          <w:rFonts w:asciiTheme="minorHAnsi" w:hAnsiTheme="minorHAnsi" w:cstheme="minorHAnsi"/>
          <w:lang w:val="uk-UA"/>
        </w:rPr>
        <w:t xml:space="preserve"> в установленому порядку</w:t>
      </w:r>
      <w:r w:rsidR="00E87E52" w:rsidRPr="00E865C5">
        <w:rPr>
          <w:rFonts w:asciiTheme="minorHAnsi" w:hAnsiTheme="minorHAnsi" w:cstheme="minorHAnsi"/>
          <w:lang w:val="uk-UA"/>
        </w:rPr>
        <w:t xml:space="preserve"> &lt;…&gt;</w:t>
      </w:r>
      <w:r w:rsidR="00A27BC3" w:rsidRPr="00E865C5">
        <w:rPr>
          <w:rFonts w:asciiTheme="minorHAnsi" w:hAnsiTheme="minorHAnsi" w:cstheme="minorHAnsi"/>
          <w:lang w:val="uk-UA"/>
        </w:rPr>
        <w:t>. Повноваження ухвалювати рішення закладено в самом</w:t>
      </w:r>
      <w:r w:rsidR="00801CEA" w:rsidRPr="00E865C5">
        <w:rPr>
          <w:rFonts w:asciiTheme="minorHAnsi" w:hAnsiTheme="minorHAnsi" w:cstheme="minorHAnsi"/>
          <w:lang w:val="uk-UA"/>
        </w:rPr>
        <w:t xml:space="preserve">у понятті „трибунал“. Процедура, що ним застосовується, </w:t>
      </w:r>
      <w:r w:rsidR="00A27BC3" w:rsidRPr="00E865C5">
        <w:rPr>
          <w:rFonts w:asciiTheme="minorHAnsi" w:hAnsiTheme="minorHAnsi" w:cstheme="minorHAnsi"/>
          <w:lang w:val="uk-UA"/>
        </w:rPr>
        <w:t>повинна забезпечувати „</w:t>
      </w:r>
      <w:proofErr w:type="spellStart"/>
      <w:r w:rsidR="00A27BC3" w:rsidRPr="00E865C5">
        <w:rPr>
          <w:rFonts w:asciiTheme="minorHAnsi" w:hAnsiTheme="minorHAnsi" w:cstheme="minorHAnsi"/>
          <w:lang w:val="uk-UA"/>
        </w:rPr>
        <w:t>розвʼязання</w:t>
      </w:r>
      <w:proofErr w:type="spellEnd"/>
      <w:r w:rsidR="00A27BC3" w:rsidRPr="00E865C5">
        <w:rPr>
          <w:rFonts w:asciiTheme="minorHAnsi" w:hAnsiTheme="minorHAnsi" w:cstheme="minorHAnsi"/>
          <w:lang w:val="uk-UA"/>
        </w:rPr>
        <w:t xml:space="preserve"> спірних питань“</w:t>
      </w:r>
      <w:r w:rsidR="000C1977" w:rsidRPr="00E865C5">
        <w:rPr>
          <w:rFonts w:asciiTheme="minorHAnsi" w:hAnsiTheme="minorHAnsi" w:cstheme="minorHAnsi"/>
          <w:lang w:val="uk-UA"/>
        </w:rPr>
        <w:t>,</w:t>
      </w:r>
      <w:r w:rsidR="00A27BC3" w:rsidRPr="00E865C5">
        <w:rPr>
          <w:rFonts w:asciiTheme="minorHAnsi" w:hAnsiTheme="minorHAnsi" w:cstheme="minorHAnsi"/>
          <w:lang w:val="uk-UA"/>
        </w:rPr>
        <w:t xml:space="preserve"> як того вимагає </w:t>
      </w:r>
      <w:r w:rsidR="00EE0C54" w:rsidRPr="00E865C5">
        <w:rPr>
          <w:rFonts w:asciiTheme="minorHAnsi" w:hAnsiTheme="minorHAnsi" w:cstheme="minorHAnsi"/>
          <w:lang w:val="uk-UA"/>
        </w:rPr>
        <w:t>пункт</w:t>
      </w:r>
      <w:r w:rsidR="00A27BC3" w:rsidRPr="00E865C5">
        <w:rPr>
          <w:rFonts w:asciiTheme="minorHAnsi" w:hAnsiTheme="minorHAnsi" w:cstheme="minorHAnsi"/>
          <w:lang w:val="uk-UA"/>
        </w:rPr>
        <w:t xml:space="preserve"> 1 статті 6</w:t>
      </w:r>
      <w:r w:rsidR="00E87E52" w:rsidRPr="00E865C5">
        <w:rPr>
          <w:rFonts w:asciiTheme="minorHAnsi" w:hAnsiTheme="minorHAnsi" w:cstheme="minorHAnsi"/>
          <w:lang w:val="ru-RU"/>
        </w:rPr>
        <w:t xml:space="preserve"> </w:t>
      </w:r>
      <w:r w:rsidR="00E87E52" w:rsidRPr="00E865C5">
        <w:rPr>
          <w:rFonts w:asciiTheme="minorHAnsi" w:hAnsiTheme="minorHAnsi" w:cstheme="minorHAnsi"/>
          <w:lang w:val="uk-UA"/>
        </w:rPr>
        <w:t>&lt;…&gt;</w:t>
      </w:r>
      <w:r w:rsidR="00A27BC3" w:rsidRPr="00E865C5">
        <w:rPr>
          <w:rFonts w:asciiTheme="minorHAnsi" w:hAnsiTheme="minorHAnsi" w:cstheme="minorHAnsi"/>
          <w:lang w:val="uk-UA"/>
        </w:rPr>
        <w:t xml:space="preserve">. Для цілей </w:t>
      </w:r>
      <w:r w:rsidR="00EE0C54" w:rsidRPr="00E865C5">
        <w:rPr>
          <w:rFonts w:asciiTheme="minorHAnsi" w:hAnsiTheme="minorHAnsi" w:cstheme="minorHAnsi"/>
          <w:lang w:val="uk-UA"/>
        </w:rPr>
        <w:t>пункту</w:t>
      </w:r>
      <w:r w:rsidR="00A27BC3" w:rsidRPr="00E865C5">
        <w:rPr>
          <w:rFonts w:asciiTheme="minorHAnsi" w:hAnsiTheme="minorHAnsi" w:cstheme="minorHAnsi"/>
          <w:lang w:val="uk-UA"/>
        </w:rPr>
        <w:t xml:space="preserve"> 1 статті 6 трибунал не обов’язково є судом, інтегрованим у стандартний судовий механізм. Він </w:t>
      </w:r>
      <w:r w:rsidR="00A27BC3" w:rsidRPr="00E865C5">
        <w:rPr>
          <w:rFonts w:asciiTheme="minorHAnsi" w:hAnsiTheme="minorHAnsi" w:cstheme="minorHAnsi"/>
          <w:lang w:val="uk-UA"/>
        </w:rPr>
        <w:lastRenderedPageBreak/>
        <w:t xml:space="preserve">може бути створений для розгляду конкретного питання, яке </w:t>
      </w:r>
      <w:r w:rsidR="00EF2A2C" w:rsidRPr="00E865C5">
        <w:rPr>
          <w:rFonts w:asciiTheme="minorHAnsi" w:hAnsiTheme="minorHAnsi" w:cstheme="minorHAnsi"/>
          <w:lang w:val="uk-UA"/>
        </w:rPr>
        <w:t xml:space="preserve">розглядає </w:t>
      </w:r>
      <w:r w:rsidR="00A27BC3" w:rsidRPr="00E865C5">
        <w:rPr>
          <w:rFonts w:asciiTheme="minorHAnsi" w:hAnsiTheme="minorHAnsi" w:cstheme="minorHAnsi"/>
          <w:lang w:val="uk-UA"/>
        </w:rPr>
        <w:t>у відповідний спосіб поза звичайною судовою системою</w:t>
      </w:r>
      <w:r w:rsidR="00E87E52" w:rsidRPr="00E865C5">
        <w:rPr>
          <w:rFonts w:asciiTheme="minorHAnsi" w:hAnsiTheme="minorHAnsi" w:cstheme="minorHAnsi"/>
          <w:lang w:val="ru-RU"/>
        </w:rPr>
        <w:t xml:space="preserve"> </w:t>
      </w:r>
      <w:r w:rsidR="00E87E52" w:rsidRPr="00E865C5">
        <w:rPr>
          <w:rFonts w:asciiTheme="minorHAnsi" w:hAnsiTheme="minorHAnsi" w:cstheme="minorHAnsi"/>
          <w:lang w:val="uk-UA"/>
        </w:rPr>
        <w:t>&lt;…&gt;</w:t>
      </w:r>
      <w:r w:rsidR="00A27BC3" w:rsidRPr="00E865C5">
        <w:rPr>
          <w:rFonts w:asciiTheme="minorHAnsi" w:hAnsiTheme="minorHAnsi" w:cstheme="minorHAnsi"/>
          <w:lang w:val="uk-UA"/>
        </w:rPr>
        <w:t xml:space="preserve">. </w:t>
      </w:r>
      <w:r w:rsidR="007E3D59" w:rsidRPr="00E865C5">
        <w:rPr>
          <w:rFonts w:asciiTheme="minorHAnsi" w:hAnsiTheme="minorHAnsi" w:cstheme="minorHAnsi"/>
          <w:lang w:val="uk-UA"/>
        </w:rPr>
        <w:t>До того ж</w:t>
      </w:r>
      <w:r w:rsidR="00A27BC3" w:rsidRPr="00E865C5">
        <w:rPr>
          <w:rFonts w:asciiTheme="minorHAnsi" w:hAnsiTheme="minorHAnsi" w:cstheme="minorHAnsi"/>
          <w:lang w:val="uk-UA"/>
        </w:rPr>
        <w:t xml:space="preserve"> лише інституція, яка має повну юрисдикцію та задовольняє низку вимог, таких як незалежність від виконавчої влади, а також від сторін, заслуговує на назву „трибунал“ у значенні </w:t>
      </w:r>
      <w:r w:rsidR="007E3D59" w:rsidRPr="00E865C5">
        <w:rPr>
          <w:rFonts w:asciiTheme="minorHAnsi" w:hAnsiTheme="minorHAnsi" w:cstheme="minorHAnsi"/>
          <w:lang w:val="uk-UA"/>
        </w:rPr>
        <w:t>пункту</w:t>
      </w:r>
      <w:r w:rsidR="00A27BC3" w:rsidRPr="00E865C5">
        <w:rPr>
          <w:rFonts w:asciiTheme="minorHAnsi" w:hAnsiTheme="minorHAnsi" w:cstheme="minorHAnsi"/>
          <w:lang w:val="uk-UA"/>
        </w:rPr>
        <w:t xml:space="preserve"> 1 статті 6</w:t>
      </w:r>
      <w:r w:rsidR="00227EBA" w:rsidRPr="00E865C5">
        <w:rPr>
          <w:rFonts w:asciiTheme="minorHAnsi" w:hAnsiTheme="minorHAnsi" w:cstheme="minorHAnsi"/>
          <w:lang w:val="uk-UA"/>
        </w:rPr>
        <w:t>»</w:t>
      </w:r>
      <w:r w:rsidR="00A27BC3" w:rsidRPr="00E865C5">
        <w:rPr>
          <w:rFonts w:asciiTheme="minorHAnsi" w:hAnsiTheme="minorHAnsi" w:cstheme="minorHAnsi"/>
          <w:lang w:val="uk-UA"/>
        </w:rPr>
        <w:t xml:space="preserve"> </w:t>
      </w:r>
      <w:r w:rsidR="00F504B8" w:rsidRPr="00E865C5">
        <w:rPr>
          <w:rFonts w:asciiTheme="minorHAnsi" w:hAnsiTheme="minorHAnsi" w:cstheme="minorHAnsi"/>
          <w:lang w:val="uk-UA"/>
        </w:rPr>
        <w:t xml:space="preserve">[рішення у справі </w:t>
      </w:r>
      <w:proofErr w:type="spellStart"/>
      <w:r w:rsidR="00F504B8" w:rsidRPr="00E865C5">
        <w:rPr>
          <w:rFonts w:asciiTheme="minorHAnsi" w:hAnsiTheme="minorHAnsi" w:cstheme="minorHAnsi"/>
          <w:i/>
        </w:rPr>
        <w:t>Mutu</w:t>
      </w:r>
      <w:proofErr w:type="spellEnd"/>
      <w:r w:rsidR="00F504B8" w:rsidRPr="00E865C5">
        <w:rPr>
          <w:rFonts w:asciiTheme="minorHAnsi" w:hAnsiTheme="minorHAnsi" w:cstheme="minorHAnsi"/>
          <w:i/>
          <w:lang w:val="uk-UA"/>
        </w:rPr>
        <w:t xml:space="preserve"> </w:t>
      </w:r>
      <w:r w:rsidR="00F504B8" w:rsidRPr="00E865C5">
        <w:rPr>
          <w:rFonts w:asciiTheme="minorHAnsi" w:hAnsiTheme="minorHAnsi" w:cstheme="minorHAnsi"/>
          <w:i/>
        </w:rPr>
        <w:t>and</w:t>
      </w:r>
      <w:r w:rsidR="00F504B8" w:rsidRPr="00E865C5">
        <w:rPr>
          <w:rFonts w:asciiTheme="minorHAnsi" w:hAnsiTheme="minorHAnsi" w:cstheme="minorHAnsi"/>
          <w:i/>
          <w:lang w:val="uk-UA"/>
        </w:rPr>
        <w:t xml:space="preserve"> </w:t>
      </w:r>
      <w:proofErr w:type="spellStart"/>
      <w:r w:rsidR="00F504B8" w:rsidRPr="00E865C5">
        <w:rPr>
          <w:rFonts w:asciiTheme="minorHAnsi" w:hAnsiTheme="minorHAnsi" w:cstheme="minorHAnsi"/>
          <w:i/>
        </w:rPr>
        <w:t>Pechstein</w:t>
      </w:r>
      <w:proofErr w:type="spellEnd"/>
      <w:r w:rsidR="00FA766B" w:rsidRPr="00E865C5">
        <w:rPr>
          <w:rFonts w:asciiTheme="minorHAnsi" w:hAnsiTheme="minorHAnsi" w:cstheme="minorHAnsi"/>
          <w:i/>
          <w:lang w:val="uk-UA"/>
        </w:rPr>
        <w:br/>
      </w:r>
      <w:r w:rsidR="00F504B8" w:rsidRPr="00E865C5">
        <w:rPr>
          <w:rFonts w:asciiTheme="minorHAnsi" w:hAnsiTheme="minorHAnsi" w:cstheme="minorHAnsi"/>
          <w:i/>
        </w:rPr>
        <w:t>v</w:t>
      </w:r>
      <w:r w:rsidR="00F504B8" w:rsidRPr="00E865C5">
        <w:rPr>
          <w:rFonts w:asciiTheme="minorHAnsi" w:hAnsiTheme="minorHAnsi" w:cstheme="minorHAnsi"/>
          <w:i/>
          <w:lang w:val="uk-UA"/>
        </w:rPr>
        <w:t xml:space="preserve">. </w:t>
      </w:r>
      <w:r w:rsidR="00F504B8" w:rsidRPr="00E865C5">
        <w:rPr>
          <w:rFonts w:asciiTheme="minorHAnsi" w:hAnsiTheme="minorHAnsi" w:cstheme="minorHAnsi"/>
          <w:i/>
        </w:rPr>
        <w:t>Switzerland</w:t>
      </w:r>
      <w:r w:rsidR="00F504B8" w:rsidRPr="00E865C5">
        <w:rPr>
          <w:rFonts w:asciiTheme="minorHAnsi" w:hAnsiTheme="minorHAnsi" w:cstheme="minorHAnsi"/>
          <w:lang w:val="uk-UA"/>
        </w:rPr>
        <w:t xml:space="preserve"> </w:t>
      </w:r>
      <w:r w:rsidR="00A46EA5" w:rsidRPr="00E865C5">
        <w:rPr>
          <w:rFonts w:asciiTheme="minorHAnsi" w:hAnsiTheme="minorHAnsi" w:cstheme="minorHAnsi"/>
          <w:lang w:val="uk-UA"/>
        </w:rPr>
        <w:t xml:space="preserve">від 2 жовтня 2018 року </w:t>
      </w:r>
      <w:r w:rsidR="00F504B8" w:rsidRPr="00E865C5">
        <w:rPr>
          <w:rFonts w:asciiTheme="minorHAnsi" w:hAnsiTheme="minorHAnsi" w:cstheme="minorHAnsi"/>
          <w:lang w:val="uk-UA"/>
        </w:rPr>
        <w:t xml:space="preserve">(заяви № 40575/10 та </w:t>
      </w:r>
      <w:r w:rsidR="00A46EA5" w:rsidRPr="00E865C5">
        <w:rPr>
          <w:rFonts w:asciiTheme="minorHAnsi" w:hAnsiTheme="minorHAnsi" w:cstheme="minorHAnsi"/>
          <w:lang w:val="uk-UA"/>
        </w:rPr>
        <w:t xml:space="preserve">№ </w:t>
      </w:r>
      <w:r w:rsidR="00F504B8" w:rsidRPr="00E865C5">
        <w:rPr>
          <w:rFonts w:asciiTheme="minorHAnsi" w:hAnsiTheme="minorHAnsi" w:cstheme="minorHAnsi"/>
          <w:lang w:val="uk-UA"/>
        </w:rPr>
        <w:t>67474/10)</w:t>
      </w:r>
      <w:r w:rsidR="00A46EA5" w:rsidRPr="00E865C5">
        <w:rPr>
          <w:rFonts w:asciiTheme="minorHAnsi" w:hAnsiTheme="minorHAnsi" w:cstheme="minorHAnsi"/>
          <w:lang w:val="uk-UA"/>
        </w:rPr>
        <w:t>,</w:t>
      </w:r>
      <w:r w:rsidR="00F504B8" w:rsidRPr="00E865C5">
        <w:rPr>
          <w:rFonts w:asciiTheme="minorHAnsi" w:hAnsiTheme="minorHAnsi" w:cstheme="minorHAnsi"/>
          <w:lang w:val="uk-UA"/>
        </w:rPr>
        <w:t xml:space="preserve"> § 139]</w:t>
      </w:r>
      <w:r w:rsidR="00A27BC3" w:rsidRPr="00E865C5">
        <w:rPr>
          <w:rFonts w:asciiTheme="minorHAnsi" w:hAnsiTheme="minorHAnsi" w:cstheme="minorHAnsi"/>
          <w:lang w:val="uk-UA"/>
        </w:rPr>
        <w:t>.</w:t>
      </w:r>
    </w:p>
    <w:p w14:paraId="75521E0D" w14:textId="77777777" w:rsidR="00237F3D" w:rsidRPr="00E865C5" w:rsidRDefault="00237F3D" w:rsidP="00FA766B">
      <w:pPr>
        <w:spacing w:after="0" w:line="372" w:lineRule="auto"/>
        <w:ind w:firstLine="567"/>
        <w:jc w:val="both"/>
        <w:rPr>
          <w:rFonts w:asciiTheme="minorHAnsi" w:hAnsiTheme="minorHAnsi" w:cstheme="minorHAnsi"/>
          <w:lang w:val="uk-UA"/>
        </w:rPr>
      </w:pPr>
    </w:p>
    <w:p w14:paraId="2403C49D" w14:textId="7229DC65" w:rsidR="009B0EE3" w:rsidRPr="00E865C5" w:rsidRDefault="00F6724E" w:rsidP="00FA766B">
      <w:pPr>
        <w:spacing w:after="0" w:line="372" w:lineRule="auto"/>
        <w:ind w:firstLine="567"/>
        <w:jc w:val="both"/>
        <w:rPr>
          <w:rFonts w:asciiTheme="minorHAnsi" w:hAnsiTheme="minorHAnsi" w:cstheme="minorHAnsi"/>
          <w:lang w:val="uk-UA"/>
        </w:rPr>
      </w:pPr>
      <w:r w:rsidRPr="00E865C5">
        <w:rPr>
          <w:rFonts w:asciiTheme="minorHAnsi" w:hAnsiTheme="minorHAnsi" w:cstheme="minorHAnsi"/>
          <w:lang w:val="uk-UA"/>
        </w:rPr>
        <w:t>3</w:t>
      </w:r>
      <w:r w:rsidR="001F2BF3" w:rsidRPr="00E865C5">
        <w:rPr>
          <w:rFonts w:asciiTheme="minorHAnsi" w:hAnsiTheme="minorHAnsi" w:cstheme="minorHAnsi"/>
          <w:lang w:val="uk-UA"/>
        </w:rPr>
        <w:t xml:space="preserve">.3. У рішенні від 5 липня 2022 року у справі </w:t>
      </w:r>
      <w:proofErr w:type="spellStart"/>
      <w:r w:rsidR="001F2BF3" w:rsidRPr="00E865C5">
        <w:rPr>
          <w:rFonts w:asciiTheme="minorHAnsi" w:hAnsiTheme="minorHAnsi" w:cstheme="minorHAnsi"/>
          <w:i/>
          <w:iCs/>
          <w:lang w:val="uk-UA"/>
        </w:rPr>
        <w:t>Association</w:t>
      </w:r>
      <w:proofErr w:type="spellEnd"/>
      <w:r w:rsidR="001F2BF3" w:rsidRPr="00E865C5">
        <w:rPr>
          <w:rFonts w:asciiTheme="minorHAnsi" w:hAnsiTheme="minorHAnsi" w:cstheme="minorHAnsi"/>
          <w:i/>
          <w:iCs/>
          <w:lang w:val="uk-UA"/>
        </w:rPr>
        <w:t xml:space="preserve"> </w:t>
      </w:r>
      <w:proofErr w:type="spellStart"/>
      <w:r w:rsidR="001F2BF3" w:rsidRPr="00E865C5">
        <w:rPr>
          <w:rFonts w:asciiTheme="minorHAnsi" w:hAnsiTheme="minorHAnsi" w:cstheme="minorHAnsi"/>
          <w:i/>
          <w:iCs/>
          <w:lang w:val="uk-UA"/>
        </w:rPr>
        <w:t>of</w:t>
      </w:r>
      <w:proofErr w:type="spellEnd"/>
      <w:r w:rsidR="001F2BF3" w:rsidRPr="00E865C5">
        <w:rPr>
          <w:rFonts w:asciiTheme="minorHAnsi" w:hAnsiTheme="minorHAnsi" w:cstheme="minorHAnsi"/>
          <w:i/>
          <w:iCs/>
          <w:lang w:val="uk-UA"/>
        </w:rPr>
        <w:t xml:space="preserve"> </w:t>
      </w:r>
      <w:proofErr w:type="spellStart"/>
      <w:r w:rsidR="001F2BF3" w:rsidRPr="00E865C5">
        <w:rPr>
          <w:rFonts w:asciiTheme="minorHAnsi" w:hAnsiTheme="minorHAnsi" w:cstheme="minorHAnsi"/>
          <w:i/>
          <w:iCs/>
          <w:lang w:val="uk-UA"/>
        </w:rPr>
        <w:t>Civil</w:t>
      </w:r>
      <w:proofErr w:type="spellEnd"/>
      <w:r w:rsidR="001F2BF3" w:rsidRPr="00E865C5">
        <w:rPr>
          <w:rFonts w:asciiTheme="minorHAnsi" w:hAnsiTheme="minorHAnsi" w:cstheme="minorHAnsi"/>
          <w:i/>
          <w:iCs/>
          <w:lang w:val="uk-UA"/>
        </w:rPr>
        <w:t xml:space="preserve"> </w:t>
      </w:r>
      <w:proofErr w:type="spellStart"/>
      <w:r w:rsidR="001F2BF3" w:rsidRPr="00E865C5">
        <w:rPr>
          <w:rFonts w:asciiTheme="minorHAnsi" w:hAnsiTheme="minorHAnsi" w:cstheme="minorHAnsi"/>
          <w:i/>
          <w:iCs/>
          <w:lang w:val="uk-UA"/>
        </w:rPr>
        <w:t>Servants</w:t>
      </w:r>
      <w:proofErr w:type="spellEnd"/>
      <w:r w:rsidR="001F2BF3" w:rsidRPr="00E865C5">
        <w:rPr>
          <w:rFonts w:asciiTheme="minorHAnsi" w:hAnsiTheme="minorHAnsi" w:cstheme="minorHAnsi"/>
          <w:i/>
          <w:iCs/>
          <w:lang w:val="uk-UA"/>
        </w:rPr>
        <w:t xml:space="preserve"> </w:t>
      </w:r>
      <w:proofErr w:type="spellStart"/>
      <w:r w:rsidR="001F2BF3" w:rsidRPr="00E865C5">
        <w:rPr>
          <w:rFonts w:asciiTheme="minorHAnsi" w:hAnsiTheme="minorHAnsi" w:cstheme="minorHAnsi"/>
          <w:i/>
          <w:iCs/>
          <w:lang w:val="uk-UA"/>
        </w:rPr>
        <w:t>and</w:t>
      </w:r>
      <w:proofErr w:type="spellEnd"/>
      <w:r w:rsidR="001F2BF3" w:rsidRPr="00E865C5">
        <w:rPr>
          <w:rFonts w:asciiTheme="minorHAnsi" w:hAnsiTheme="minorHAnsi" w:cstheme="minorHAnsi"/>
          <w:i/>
          <w:iCs/>
          <w:lang w:val="uk-UA"/>
        </w:rPr>
        <w:t xml:space="preserve"> </w:t>
      </w:r>
      <w:proofErr w:type="spellStart"/>
      <w:r w:rsidR="001F2BF3" w:rsidRPr="00E865C5">
        <w:rPr>
          <w:rFonts w:asciiTheme="minorHAnsi" w:hAnsiTheme="minorHAnsi" w:cstheme="minorHAnsi"/>
          <w:i/>
          <w:iCs/>
          <w:lang w:val="uk-UA"/>
        </w:rPr>
        <w:t>Union</w:t>
      </w:r>
      <w:proofErr w:type="spellEnd"/>
      <w:r w:rsidR="001F2BF3" w:rsidRPr="00E865C5">
        <w:rPr>
          <w:rFonts w:asciiTheme="minorHAnsi" w:hAnsiTheme="minorHAnsi" w:cstheme="minorHAnsi"/>
          <w:i/>
          <w:iCs/>
          <w:lang w:val="uk-UA"/>
        </w:rPr>
        <w:t xml:space="preserve"> </w:t>
      </w:r>
      <w:proofErr w:type="spellStart"/>
      <w:r w:rsidR="001F2BF3" w:rsidRPr="00E865C5">
        <w:rPr>
          <w:rFonts w:asciiTheme="minorHAnsi" w:hAnsiTheme="minorHAnsi" w:cstheme="minorHAnsi"/>
          <w:i/>
          <w:iCs/>
          <w:lang w:val="uk-UA"/>
        </w:rPr>
        <w:t>for</w:t>
      </w:r>
      <w:proofErr w:type="spellEnd"/>
      <w:r w:rsidR="001F2BF3" w:rsidRPr="00E865C5">
        <w:rPr>
          <w:rFonts w:asciiTheme="minorHAnsi" w:hAnsiTheme="minorHAnsi" w:cstheme="minorHAnsi"/>
          <w:i/>
          <w:iCs/>
          <w:lang w:val="uk-UA"/>
        </w:rPr>
        <w:t xml:space="preserve"> </w:t>
      </w:r>
      <w:proofErr w:type="spellStart"/>
      <w:r w:rsidR="001F2BF3" w:rsidRPr="00E865C5">
        <w:rPr>
          <w:rFonts w:asciiTheme="minorHAnsi" w:hAnsiTheme="minorHAnsi" w:cstheme="minorHAnsi"/>
          <w:i/>
          <w:iCs/>
          <w:lang w:val="uk-UA"/>
        </w:rPr>
        <w:t>Collective</w:t>
      </w:r>
      <w:proofErr w:type="spellEnd"/>
      <w:r w:rsidR="001F2BF3" w:rsidRPr="00E865C5">
        <w:rPr>
          <w:rFonts w:asciiTheme="minorHAnsi" w:hAnsiTheme="minorHAnsi" w:cstheme="minorHAnsi"/>
          <w:i/>
          <w:iCs/>
          <w:lang w:val="uk-UA"/>
        </w:rPr>
        <w:t xml:space="preserve"> </w:t>
      </w:r>
      <w:proofErr w:type="spellStart"/>
      <w:r w:rsidR="001F2BF3" w:rsidRPr="00E865C5">
        <w:rPr>
          <w:rFonts w:asciiTheme="minorHAnsi" w:hAnsiTheme="minorHAnsi" w:cstheme="minorHAnsi"/>
          <w:i/>
          <w:iCs/>
          <w:lang w:val="uk-UA"/>
        </w:rPr>
        <w:t>Bargaining</w:t>
      </w:r>
      <w:proofErr w:type="spellEnd"/>
      <w:r w:rsidR="001F2BF3" w:rsidRPr="00E865C5">
        <w:rPr>
          <w:rFonts w:asciiTheme="minorHAnsi" w:hAnsiTheme="minorHAnsi" w:cstheme="minorHAnsi"/>
          <w:i/>
          <w:iCs/>
          <w:lang w:val="uk-UA"/>
        </w:rPr>
        <w:t xml:space="preserve"> </w:t>
      </w:r>
      <w:proofErr w:type="spellStart"/>
      <w:r w:rsidR="001F2BF3" w:rsidRPr="00E865C5">
        <w:rPr>
          <w:rFonts w:asciiTheme="minorHAnsi" w:hAnsiTheme="minorHAnsi" w:cstheme="minorHAnsi"/>
          <w:i/>
          <w:iCs/>
          <w:lang w:val="uk-UA"/>
        </w:rPr>
        <w:t>and</w:t>
      </w:r>
      <w:proofErr w:type="spellEnd"/>
      <w:r w:rsidR="001F2BF3" w:rsidRPr="00E865C5">
        <w:rPr>
          <w:rFonts w:asciiTheme="minorHAnsi" w:hAnsiTheme="minorHAnsi" w:cstheme="minorHAnsi"/>
          <w:i/>
          <w:iCs/>
          <w:lang w:val="uk-UA"/>
        </w:rPr>
        <w:t xml:space="preserve"> </w:t>
      </w:r>
      <w:proofErr w:type="spellStart"/>
      <w:r w:rsidR="001F2BF3" w:rsidRPr="00E865C5">
        <w:rPr>
          <w:rFonts w:asciiTheme="minorHAnsi" w:hAnsiTheme="minorHAnsi" w:cstheme="minorHAnsi"/>
          <w:i/>
          <w:iCs/>
          <w:lang w:val="uk-UA"/>
        </w:rPr>
        <w:t>Others</w:t>
      </w:r>
      <w:proofErr w:type="spellEnd"/>
      <w:r w:rsidR="001F2BF3" w:rsidRPr="00E865C5">
        <w:rPr>
          <w:rFonts w:asciiTheme="minorHAnsi" w:hAnsiTheme="minorHAnsi" w:cstheme="minorHAnsi"/>
          <w:i/>
          <w:iCs/>
          <w:lang w:val="uk-UA"/>
        </w:rPr>
        <w:t xml:space="preserve"> v. </w:t>
      </w:r>
      <w:proofErr w:type="spellStart"/>
      <w:r w:rsidR="001F2BF3" w:rsidRPr="00E865C5">
        <w:rPr>
          <w:rFonts w:asciiTheme="minorHAnsi" w:hAnsiTheme="minorHAnsi" w:cstheme="minorHAnsi"/>
          <w:i/>
          <w:iCs/>
          <w:lang w:val="uk-UA"/>
        </w:rPr>
        <w:t>Germany</w:t>
      </w:r>
      <w:proofErr w:type="spellEnd"/>
      <w:r w:rsidR="001F2BF3" w:rsidRPr="00E865C5">
        <w:rPr>
          <w:rFonts w:asciiTheme="minorHAnsi" w:hAnsiTheme="minorHAnsi" w:cstheme="minorHAnsi"/>
          <w:i/>
          <w:iCs/>
          <w:lang w:val="uk-UA"/>
        </w:rPr>
        <w:t xml:space="preserve"> </w:t>
      </w:r>
      <w:r w:rsidR="001F2BF3" w:rsidRPr="00E865C5">
        <w:rPr>
          <w:rFonts w:asciiTheme="minorHAnsi" w:hAnsiTheme="minorHAnsi" w:cstheme="minorHAnsi"/>
          <w:iCs/>
          <w:lang w:val="uk-UA"/>
        </w:rPr>
        <w:t>(з</w:t>
      </w:r>
      <w:r w:rsidR="001F2BF3" w:rsidRPr="00E865C5">
        <w:rPr>
          <w:rFonts w:asciiTheme="minorHAnsi" w:hAnsiTheme="minorHAnsi" w:cstheme="minorHAnsi"/>
          <w:lang w:val="uk-UA"/>
        </w:rPr>
        <w:t>аяв</w:t>
      </w:r>
      <w:r w:rsidR="0072487D" w:rsidRPr="00E865C5">
        <w:rPr>
          <w:rFonts w:asciiTheme="minorHAnsi" w:hAnsiTheme="minorHAnsi" w:cstheme="minorHAnsi"/>
          <w:lang w:val="uk-UA"/>
        </w:rPr>
        <w:t>а</w:t>
      </w:r>
      <w:r w:rsidR="001F2BF3" w:rsidRPr="00E865C5">
        <w:rPr>
          <w:rFonts w:asciiTheme="minorHAnsi" w:hAnsiTheme="minorHAnsi" w:cstheme="minorHAnsi"/>
          <w:lang w:val="uk-UA"/>
        </w:rPr>
        <w:t xml:space="preserve"> № 815/18 та </w:t>
      </w:r>
      <w:r w:rsidR="0072487D" w:rsidRPr="00E865C5">
        <w:rPr>
          <w:rFonts w:asciiTheme="minorHAnsi" w:hAnsiTheme="minorHAnsi" w:cstheme="minorHAnsi"/>
          <w:lang w:val="uk-UA"/>
        </w:rPr>
        <w:t>чотири інших</w:t>
      </w:r>
      <w:r w:rsidR="001F2BF3" w:rsidRPr="00E865C5">
        <w:rPr>
          <w:rFonts w:asciiTheme="minorHAnsi" w:hAnsiTheme="minorHAnsi" w:cstheme="minorHAnsi"/>
          <w:lang w:val="uk-UA"/>
        </w:rPr>
        <w:t xml:space="preserve">) Європейський </w:t>
      </w:r>
      <w:r w:rsidR="0050316C" w:rsidRPr="00E865C5">
        <w:rPr>
          <w:rFonts w:asciiTheme="minorHAnsi" w:hAnsiTheme="minorHAnsi" w:cstheme="minorHAnsi"/>
          <w:lang w:val="uk-UA"/>
        </w:rPr>
        <w:t>с</w:t>
      </w:r>
      <w:r w:rsidR="001F2BF3" w:rsidRPr="00E865C5">
        <w:rPr>
          <w:rFonts w:asciiTheme="minorHAnsi" w:hAnsiTheme="minorHAnsi" w:cstheme="minorHAnsi"/>
          <w:lang w:val="uk-UA"/>
        </w:rPr>
        <w:t xml:space="preserve">уд з прав людини </w:t>
      </w:r>
      <w:r w:rsidR="009B0EE3" w:rsidRPr="00E865C5">
        <w:rPr>
          <w:rFonts w:asciiTheme="minorHAnsi" w:hAnsiTheme="minorHAnsi" w:cstheme="minorHAnsi"/>
          <w:lang w:val="uk-UA"/>
        </w:rPr>
        <w:t xml:space="preserve">наголосив на тому, що </w:t>
      </w:r>
      <w:r w:rsidR="00227EBA" w:rsidRPr="00E865C5">
        <w:rPr>
          <w:rFonts w:asciiTheme="minorHAnsi" w:hAnsiTheme="minorHAnsi" w:cstheme="minorHAnsi"/>
          <w:lang w:val="uk-UA"/>
        </w:rPr>
        <w:t>„</w:t>
      </w:r>
      <w:r w:rsidR="001F2BF3" w:rsidRPr="00E865C5">
        <w:rPr>
          <w:rFonts w:asciiTheme="minorHAnsi" w:hAnsiTheme="minorHAnsi" w:cstheme="minorHAnsi"/>
          <w:lang w:val="uk-UA"/>
        </w:rPr>
        <w:t>чутливість соціальних і політичних питань, пов’язаних із досягненням належного балансу між відповідними інтересами</w:t>
      </w:r>
      <w:r w:rsidR="00835C43" w:rsidRPr="00E865C5">
        <w:rPr>
          <w:rFonts w:asciiTheme="minorHAnsi" w:hAnsiTheme="minorHAnsi" w:cstheme="minorHAnsi"/>
          <w:lang w:val="uk-UA"/>
        </w:rPr>
        <w:t xml:space="preserve"> тих, хто працює,</w:t>
      </w:r>
      <w:r w:rsidR="001F2BF3" w:rsidRPr="00E865C5">
        <w:rPr>
          <w:rFonts w:asciiTheme="minorHAnsi" w:hAnsiTheme="minorHAnsi" w:cstheme="minorHAnsi"/>
          <w:lang w:val="uk-UA"/>
        </w:rPr>
        <w:t xml:space="preserve"> та </w:t>
      </w:r>
      <w:r w:rsidR="00835C43" w:rsidRPr="00E865C5">
        <w:rPr>
          <w:rFonts w:asciiTheme="minorHAnsi" w:hAnsiTheme="minorHAnsi" w:cstheme="minorHAnsi"/>
          <w:lang w:val="uk-UA"/>
        </w:rPr>
        <w:t xml:space="preserve">органів </w:t>
      </w:r>
      <w:r w:rsidR="001F2BF3" w:rsidRPr="00E865C5">
        <w:rPr>
          <w:rFonts w:asciiTheme="minorHAnsi" w:hAnsiTheme="minorHAnsi" w:cstheme="minorHAnsi"/>
          <w:lang w:val="uk-UA"/>
        </w:rPr>
        <w:t xml:space="preserve">управління, а також високий ступінь розбіжності між національними системами в цій сфері є елементами, що вказують на широкий простір для обдумування Договірним </w:t>
      </w:r>
      <w:r w:rsidR="00152618" w:rsidRPr="00E865C5">
        <w:rPr>
          <w:rFonts w:asciiTheme="minorHAnsi" w:hAnsiTheme="minorHAnsi" w:cstheme="minorHAnsi"/>
          <w:lang w:val="uk-UA"/>
        </w:rPr>
        <w:t xml:space="preserve">Державам </w:t>
      </w:r>
      <w:r w:rsidR="001F2BF3" w:rsidRPr="00E865C5">
        <w:rPr>
          <w:rFonts w:asciiTheme="minorHAnsi" w:hAnsiTheme="minorHAnsi" w:cstheme="minorHAnsi"/>
          <w:lang w:val="uk-UA"/>
        </w:rPr>
        <w:t>щодо того, як можуть бути забезпечені свобода професійних спілок і захист професійних інтересів членів професійних спілок</w:t>
      </w:r>
      <w:r w:rsidR="00227EBA" w:rsidRPr="00E865C5">
        <w:rPr>
          <w:rFonts w:asciiTheme="minorHAnsi" w:hAnsiTheme="minorHAnsi" w:cstheme="minorHAnsi"/>
          <w:lang w:val="uk-UA"/>
        </w:rPr>
        <w:t>“</w:t>
      </w:r>
      <w:r w:rsidR="001F2BF3" w:rsidRPr="00E865C5">
        <w:rPr>
          <w:rFonts w:asciiTheme="minorHAnsi" w:hAnsiTheme="minorHAnsi" w:cstheme="minorHAnsi"/>
          <w:lang w:val="uk-UA"/>
        </w:rPr>
        <w:t xml:space="preserve"> (перше речення § 55)</w:t>
      </w:r>
      <w:r w:rsidR="009B0EE3" w:rsidRPr="00E865C5">
        <w:rPr>
          <w:rFonts w:asciiTheme="minorHAnsi" w:hAnsiTheme="minorHAnsi" w:cstheme="minorHAnsi"/>
          <w:lang w:val="uk-UA"/>
        </w:rPr>
        <w:t>.</w:t>
      </w:r>
    </w:p>
    <w:p w14:paraId="140D7429" w14:textId="77777777" w:rsidR="009B0EE3" w:rsidRPr="00E865C5" w:rsidRDefault="009B0EE3" w:rsidP="009F32B4">
      <w:pPr>
        <w:spacing w:after="0" w:line="360" w:lineRule="auto"/>
        <w:ind w:firstLine="567"/>
        <w:jc w:val="both"/>
        <w:rPr>
          <w:rFonts w:asciiTheme="minorHAnsi" w:hAnsiTheme="minorHAnsi" w:cstheme="minorHAnsi"/>
          <w:lang w:val="uk-UA"/>
        </w:rPr>
      </w:pPr>
    </w:p>
    <w:p w14:paraId="3CA04404" w14:textId="49E2AF1C" w:rsidR="00AB33B4" w:rsidRPr="00E865C5" w:rsidRDefault="00F6724E"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3</w:t>
      </w:r>
      <w:r w:rsidR="001F2BF3" w:rsidRPr="00E865C5">
        <w:rPr>
          <w:rFonts w:asciiTheme="minorHAnsi" w:hAnsiTheme="minorHAnsi" w:cstheme="minorHAnsi"/>
          <w:lang w:val="uk-UA"/>
        </w:rPr>
        <w:t xml:space="preserve">.4. </w:t>
      </w:r>
      <w:r w:rsidR="00EF2A2C" w:rsidRPr="00E865C5">
        <w:rPr>
          <w:rFonts w:asciiTheme="minorHAnsi" w:hAnsiTheme="minorHAnsi" w:cstheme="minorHAnsi"/>
          <w:lang w:val="uk-UA"/>
        </w:rPr>
        <w:t>У</w:t>
      </w:r>
      <w:r w:rsidR="00AB33B4" w:rsidRPr="00E865C5">
        <w:rPr>
          <w:rFonts w:asciiTheme="minorHAnsi" w:hAnsiTheme="minorHAnsi" w:cstheme="minorHAnsi"/>
          <w:lang w:val="uk-UA"/>
        </w:rPr>
        <w:t xml:space="preserve"> цьому конституційному провадженні </w:t>
      </w:r>
      <w:r w:rsidR="00EF2A2C" w:rsidRPr="00E865C5">
        <w:rPr>
          <w:rFonts w:asciiTheme="minorHAnsi" w:hAnsiTheme="minorHAnsi" w:cstheme="minorHAnsi"/>
          <w:lang w:val="uk-UA"/>
        </w:rPr>
        <w:t xml:space="preserve">Заявником </w:t>
      </w:r>
      <w:r w:rsidR="00AB33B4" w:rsidRPr="00E865C5">
        <w:rPr>
          <w:rFonts w:asciiTheme="minorHAnsi" w:hAnsiTheme="minorHAnsi" w:cstheme="minorHAnsi"/>
          <w:lang w:val="uk-UA"/>
        </w:rPr>
        <w:t>є первинна організація професійної спілки (первинна профспілкова організація).</w:t>
      </w:r>
    </w:p>
    <w:p w14:paraId="6B5E269E" w14:textId="45074FCC" w:rsidR="00AB33B4" w:rsidRPr="00E865C5" w:rsidRDefault="00AB33B4"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Відповідно до Закону України „Про професійні спілки, їх права та гарантії діяльності“ від 15 вересня 1999 року № 1045–XIV зі змінами „професійні спілки створюються з метою здійснення представництва та захисту трудових, соціально-економічних прав та інтересів членів профспілки“ (частина перша статті 2). </w:t>
      </w:r>
    </w:p>
    <w:p w14:paraId="35B1320C" w14:textId="77777777" w:rsidR="00470353" w:rsidRPr="00E865C5" w:rsidRDefault="00470353" w:rsidP="009F32B4">
      <w:pPr>
        <w:spacing w:after="0" w:line="360" w:lineRule="auto"/>
        <w:ind w:firstLine="567"/>
        <w:jc w:val="both"/>
        <w:rPr>
          <w:rFonts w:asciiTheme="minorHAnsi" w:hAnsiTheme="minorHAnsi" w:cstheme="minorHAnsi"/>
          <w:lang w:val="uk-UA"/>
        </w:rPr>
      </w:pPr>
    </w:p>
    <w:p w14:paraId="53F56F71" w14:textId="0C58A36C" w:rsidR="00AB33B4" w:rsidRPr="00E865C5" w:rsidRDefault="00470353"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3.5. </w:t>
      </w:r>
      <w:r w:rsidR="00AB33B4" w:rsidRPr="00E865C5">
        <w:rPr>
          <w:rFonts w:asciiTheme="minorHAnsi" w:hAnsiTheme="minorHAnsi" w:cstheme="minorHAnsi"/>
          <w:lang w:val="uk-UA"/>
        </w:rPr>
        <w:t>Первинна профспілкова організація є стороною колективного трудового спору (конфлікту) на виробничому рівні (абзац другий частини першої статті 3 Закону). Як сторона колективного трудового спору первинна профспілкова організація повинна мати гарантії свободи у виборі способу та форми захисту прав своїх членів.</w:t>
      </w:r>
    </w:p>
    <w:p w14:paraId="351072DE" w14:textId="41056042" w:rsidR="00220421" w:rsidRPr="00E865C5" w:rsidRDefault="00220421"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За Законом „колективний трудовий спір (конфлікт) – це розбіжності, що виникли між сторонами соціально-трудових відносин, щодо:</w:t>
      </w:r>
    </w:p>
    <w:p w14:paraId="531381BE" w14:textId="77777777" w:rsidR="00220421" w:rsidRPr="00E865C5" w:rsidRDefault="00220421"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а) встановлення нових або зміни існуючих соціально-економічних умов праці та виробничого побуту;</w:t>
      </w:r>
    </w:p>
    <w:p w14:paraId="2E6540B9" w14:textId="77777777" w:rsidR="00220421" w:rsidRPr="00E865C5" w:rsidRDefault="00220421"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б) укладення чи зміни колективного договору, угоди;</w:t>
      </w:r>
    </w:p>
    <w:p w14:paraId="7D70C5DB" w14:textId="77777777" w:rsidR="00220421" w:rsidRPr="00E865C5" w:rsidRDefault="00220421"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в) виконання колективного договору, угоди або окремих їх положень;</w:t>
      </w:r>
    </w:p>
    <w:p w14:paraId="6A635BCA" w14:textId="77777777" w:rsidR="00220421" w:rsidRPr="00E865C5" w:rsidRDefault="00220421"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г) невиконання вимог законодавства про працю“ (стаття 2).</w:t>
      </w:r>
    </w:p>
    <w:p w14:paraId="00C550B1" w14:textId="16022CED" w:rsidR="00220421" w:rsidRPr="00E865C5" w:rsidRDefault="00220421"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За статтею 6 Закону „колективний трудовий спір (конфлікт) виникає з моменту, коли уповноважений представницький орган найманих працівників ˂…˃ або профспілки одержав від роботодавця, уповноваженої ним особи ˂…˃ повідомлення про повну або часткову відмову у </w:t>
      </w:r>
      <w:r w:rsidRPr="00E865C5">
        <w:rPr>
          <w:rFonts w:asciiTheme="minorHAnsi" w:hAnsiTheme="minorHAnsi" w:cstheme="minorHAnsi"/>
          <w:lang w:val="uk-UA"/>
        </w:rPr>
        <w:lastRenderedPageBreak/>
        <w:t>задоволенні колективних вимог і прийняв рішення про незгоду з рішенням робот</w:t>
      </w:r>
      <w:r w:rsidR="00177B78" w:rsidRPr="00E865C5">
        <w:rPr>
          <w:rFonts w:asciiTheme="minorHAnsi" w:hAnsiTheme="minorHAnsi" w:cstheme="minorHAnsi"/>
          <w:lang w:val="uk-UA"/>
        </w:rPr>
        <w:t>одавця, уповноваженої ним особи</w:t>
      </w:r>
      <w:r w:rsidRPr="00E865C5">
        <w:rPr>
          <w:rFonts w:asciiTheme="minorHAnsi" w:hAnsiTheme="minorHAnsi" w:cstheme="minorHAnsi"/>
          <w:lang w:val="uk-UA"/>
        </w:rPr>
        <w:t xml:space="preserve"> </w:t>
      </w:r>
      <w:r w:rsidR="00177B78" w:rsidRPr="00E865C5">
        <w:rPr>
          <w:rFonts w:asciiTheme="minorHAnsi" w:hAnsiTheme="minorHAnsi" w:cstheme="minorHAnsi"/>
          <w:lang w:val="uk-UA"/>
        </w:rPr>
        <w:t xml:space="preserve">˂…˃ </w:t>
      </w:r>
      <w:r w:rsidRPr="00E865C5">
        <w:rPr>
          <w:rFonts w:asciiTheme="minorHAnsi" w:hAnsiTheme="minorHAnsi" w:cstheme="minorHAnsi"/>
          <w:lang w:val="uk-UA"/>
        </w:rPr>
        <w:t>або коли строки розгляду вимог, передбачені цим Законом, закінчилися, а відповіді від роботодавця, уповноваженої ним особи ˂…˃ не надійшло“ (частина перша).</w:t>
      </w:r>
    </w:p>
    <w:p w14:paraId="3D73383D" w14:textId="34DBCCDB" w:rsidR="00AB33B4" w:rsidRPr="00E865C5" w:rsidRDefault="00AB33B4" w:rsidP="009F32B4">
      <w:pPr>
        <w:spacing w:after="0" w:line="360" w:lineRule="auto"/>
        <w:ind w:firstLine="567"/>
        <w:jc w:val="both"/>
        <w:rPr>
          <w:rFonts w:asciiTheme="minorHAnsi" w:hAnsiTheme="minorHAnsi" w:cstheme="minorHAnsi"/>
          <w:highlight w:val="yellow"/>
          <w:lang w:val="uk-UA"/>
        </w:rPr>
      </w:pPr>
      <w:r w:rsidRPr="00E865C5">
        <w:rPr>
          <w:rFonts w:asciiTheme="minorHAnsi" w:hAnsiTheme="minorHAnsi" w:cstheme="minorHAnsi"/>
          <w:lang w:val="uk-UA"/>
        </w:rPr>
        <w:t xml:space="preserve">Статтею 7 Закону внормовано послідовність розгляду </w:t>
      </w:r>
      <w:r w:rsidR="0056578E" w:rsidRPr="00E865C5">
        <w:rPr>
          <w:rFonts w:asciiTheme="minorHAnsi" w:hAnsiTheme="minorHAnsi" w:cstheme="minorHAnsi"/>
          <w:lang w:val="uk-UA"/>
        </w:rPr>
        <w:t>та</w:t>
      </w:r>
      <w:r w:rsidRPr="00E865C5">
        <w:rPr>
          <w:rFonts w:asciiTheme="minorHAnsi" w:hAnsiTheme="minorHAnsi" w:cstheme="minorHAnsi"/>
          <w:lang w:val="uk-UA"/>
        </w:rPr>
        <w:t xml:space="preserve"> розв’язання колективного трудового спору (конфлікту). Зокрема, розгляд колективного трудового спору (конфлікту) здійснюється з питань, </w:t>
      </w:r>
      <w:r w:rsidR="0056578E" w:rsidRPr="00E865C5">
        <w:rPr>
          <w:rFonts w:asciiTheme="minorHAnsi" w:hAnsiTheme="minorHAnsi" w:cstheme="minorHAnsi"/>
          <w:lang w:val="uk-UA"/>
        </w:rPr>
        <w:t>визначених</w:t>
      </w:r>
      <w:r w:rsidRPr="00E865C5">
        <w:rPr>
          <w:rFonts w:asciiTheme="minorHAnsi" w:hAnsiTheme="minorHAnsi" w:cstheme="minorHAnsi"/>
          <w:lang w:val="uk-UA"/>
        </w:rPr>
        <w:t>:</w:t>
      </w:r>
      <w:r w:rsidR="009F32B4" w:rsidRPr="00E865C5">
        <w:rPr>
          <w:rFonts w:asciiTheme="minorHAnsi" w:hAnsiTheme="minorHAnsi" w:cstheme="minorHAnsi"/>
          <w:lang w:val="uk-UA"/>
        </w:rPr>
        <w:br/>
      </w:r>
      <w:r w:rsidRPr="00E865C5">
        <w:rPr>
          <w:rFonts w:asciiTheme="minorHAnsi" w:hAnsiTheme="minorHAnsi" w:cstheme="minorHAnsi"/>
          <w:lang w:val="uk-UA"/>
        </w:rPr>
        <w:t xml:space="preserve">пунктами ,,а“ і ,,б“ статті 2 Закону, – примирною комісією, а в разі неприйняття рішення у строки, </w:t>
      </w:r>
      <w:r w:rsidR="0072487D" w:rsidRPr="00E865C5">
        <w:rPr>
          <w:rFonts w:asciiTheme="minorHAnsi" w:hAnsiTheme="minorHAnsi" w:cstheme="minorHAnsi"/>
          <w:lang w:val="uk-UA"/>
        </w:rPr>
        <w:t>у</w:t>
      </w:r>
      <w:r w:rsidRPr="00E865C5">
        <w:rPr>
          <w:rFonts w:asciiTheme="minorHAnsi" w:hAnsiTheme="minorHAnsi" w:cstheme="minorHAnsi"/>
          <w:lang w:val="uk-UA"/>
        </w:rPr>
        <w:t>становлені статтею 9 Закону, – трудовим арбітражем;</w:t>
      </w:r>
      <w:r w:rsidR="00362085" w:rsidRPr="00E865C5">
        <w:rPr>
          <w:rFonts w:asciiTheme="minorHAnsi" w:hAnsiTheme="minorHAnsi" w:cstheme="minorHAnsi"/>
          <w:lang w:val="uk-UA"/>
        </w:rPr>
        <w:t xml:space="preserve"> </w:t>
      </w:r>
      <w:r w:rsidRPr="00E865C5">
        <w:rPr>
          <w:rFonts w:asciiTheme="minorHAnsi" w:hAnsiTheme="minorHAnsi" w:cstheme="minorHAnsi"/>
          <w:lang w:val="uk-UA"/>
        </w:rPr>
        <w:t>пунктами ,,в“ і ,,г“ статті 2 Закону, – трудовим арбітражем.</w:t>
      </w:r>
    </w:p>
    <w:p w14:paraId="084140B9" w14:textId="011ACEB0" w:rsidR="00AB33B4" w:rsidRPr="00E865C5" w:rsidRDefault="00AB33B4"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Відповідно до статті 8 Закону </w:t>
      </w:r>
      <w:r w:rsidR="003777BF" w:rsidRPr="00E865C5">
        <w:rPr>
          <w:rFonts w:asciiTheme="minorHAnsi" w:hAnsiTheme="minorHAnsi" w:cstheme="minorHAnsi"/>
          <w:lang w:val="uk-UA"/>
        </w:rPr>
        <w:t>„</w:t>
      </w:r>
      <w:r w:rsidRPr="00E865C5">
        <w:rPr>
          <w:rFonts w:asciiTheme="minorHAnsi" w:hAnsiTheme="minorHAnsi" w:cstheme="minorHAnsi"/>
          <w:lang w:val="uk-UA"/>
        </w:rPr>
        <w:t>примирна комісія – орган, призначений для вироблення рішення, що може задовольнити сторони колективного трудового спору (конфлікту), та який складається із представників сторін</w:t>
      </w:r>
      <w:r w:rsidR="003777BF" w:rsidRPr="00E865C5">
        <w:rPr>
          <w:rFonts w:asciiTheme="minorHAnsi" w:hAnsiTheme="minorHAnsi" w:cstheme="minorHAnsi"/>
          <w:lang w:val="uk-UA"/>
        </w:rPr>
        <w:t>“</w:t>
      </w:r>
      <w:r w:rsidRPr="00E865C5">
        <w:rPr>
          <w:rFonts w:asciiTheme="minorHAnsi" w:hAnsiTheme="minorHAnsi" w:cstheme="minorHAnsi"/>
          <w:lang w:val="uk-UA"/>
        </w:rPr>
        <w:t xml:space="preserve"> (частина перша)</w:t>
      </w:r>
      <w:r w:rsidR="001611C0" w:rsidRPr="00E865C5">
        <w:rPr>
          <w:rFonts w:asciiTheme="minorHAnsi" w:hAnsiTheme="minorHAnsi" w:cstheme="minorHAnsi"/>
          <w:lang w:val="uk-UA"/>
        </w:rPr>
        <w:t>,</w:t>
      </w:r>
      <w:r w:rsidRPr="00E865C5">
        <w:rPr>
          <w:rFonts w:asciiTheme="minorHAnsi" w:hAnsiTheme="minorHAnsi" w:cstheme="minorHAnsi"/>
          <w:lang w:val="uk-UA"/>
        </w:rPr>
        <w:t xml:space="preserve"> утворюється </w:t>
      </w:r>
      <w:r w:rsidR="00F122E1" w:rsidRPr="00E865C5">
        <w:rPr>
          <w:rFonts w:asciiTheme="minorHAnsi" w:hAnsiTheme="minorHAnsi" w:cstheme="minorHAnsi"/>
          <w:lang w:val="uk-UA"/>
        </w:rPr>
        <w:t>з</w:t>
      </w:r>
      <w:r w:rsidRPr="00E865C5">
        <w:rPr>
          <w:rFonts w:asciiTheme="minorHAnsi" w:hAnsiTheme="minorHAnsi" w:cstheme="minorHAnsi"/>
          <w:lang w:val="uk-UA"/>
        </w:rPr>
        <w:t xml:space="preserve"> ініціатив</w:t>
      </w:r>
      <w:r w:rsidR="00F122E1" w:rsidRPr="00E865C5">
        <w:rPr>
          <w:rFonts w:asciiTheme="minorHAnsi" w:hAnsiTheme="minorHAnsi" w:cstheme="minorHAnsi"/>
          <w:lang w:val="uk-UA"/>
        </w:rPr>
        <w:t>и</w:t>
      </w:r>
      <w:r w:rsidRPr="00E865C5">
        <w:rPr>
          <w:rFonts w:asciiTheme="minorHAnsi" w:hAnsiTheme="minorHAnsi" w:cstheme="minorHAnsi"/>
          <w:lang w:val="uk-UA"/>
        </w:rPr>
        <w:t xml:space="preserve"> </w:t>
      </w:r>
      <w:r w:rsidR="00177B78" w:rsidRPr="00E865C5">
        <w:rPr>
          <w:rFonts w:asciiTheme="minorHAnsi" w:hAnsiTheme="minorHAnsi" w:cstheme="minorHAnsi"/>
          <w:lang w:val="uk-UA"/>
        </w:rPr>
        <w:t>однієї з</w:t>
      </w:r>
      <w:r w:rsidR="00F122E1" w:rsidRPr="00E865C5">
        <w:rPr>
          <w:rFonts w:asciiTheme="minorHAnsi" w:hAnsiTheme="minorHAnsi" w:cstheme="minorHAnsi"/>
          <w:lang w:val="uk-UA"/>
        </w:rPr>
        <w:t>і</w:t>
      </w:r>
      <w:r w:rsidR="00177B78" w:rsidRPr="00E865C5">
        <w:rPr>
          <w:rFonts w:asciiTheme="minorHAnsi" w:hAnsiTheme="minorHAnsi" w:cstheme="minorHAnsi"/>
          <w:lang w:val="uk-UA"/>
        </w:rPr>
        <w:t xml:space="preserve"> </w:t>
      </w:r>
      <w:r w:rsidRPr="00E865C5">
        <w:rPr>
          <w:rFonts w:asciiTheme="minorHAnsi" w:hAnsiTheme="minorHAnsi" w:cstheme="minorHAnsi"/>
          <w:lang w:val="uk-UA"/>
        </w:rPr>
        <w:t xml:space="preserve">сторін (частина друга). Рішення примирної комісії має для сторін обов’язкову силу і виконується в порядку і строки, </w:t>
      </w:r>
      <w:r w:rsidR="001611C0" w:rsidRPr="00E865C5">
        <w:rPr>
          <w:rFonts w:asciiTheme="minorHAnsi" w:hAnsiTheme="minorHAnsi" w:cstheme="minorHAnsi"/>
          <w:lang w:val="uk-UA"/>
        </w:rPr>
        <w:t>у</w:t>
      </w:r>
      <w:r w:rsidRPr="00E865C5">
        <w:rPr>
          <w:rFonts w:asciiTheme="minorHAnsi" w:hAnsiTheme="minorHAnsi" w:cstheme="minorHAnsi"/>
          <w:lang w:val="uk-UA"/>
        </w:rPr>
        <w:t>становлені цим рішенням (частина четверта статті 9</w:t>
      </w:r>
      <w:r w:rsidR="00177B78" w:rsidRPr="00E865C5">
        <w:rPr>
          <w:rFonts w:asciiTheme="minorHAnsi" w:hAnsiTheme="minorHAnsi" w:cstheme="minorHAnsi"/>
          <w:lang w:val="uk-UA"/>
        </w:rPr>
        <w:t xml:space="preserve"> Закону</w:t>
      </w:r>
      <w:r w:rsidRPr="00E865C5">
        <w:rPr>
          <w:rFonts w:asciiTheme="minorHAnsi" w:hAnsiTheme="minorHAnsi" w:cstheme="minorHAnsi"/>
          <w:lang w:val="uk-UA"/>
        </w:rPr>
        <w:t xml:space="preserve">). </w:t>
      </w:r>
    </w:p>
    <w:p w14:paraId="4A5CB466" w14:textId="756AA848" w:rsidR="00AB33B4" w:rsidRPr="00E865C5" w:rsidRDefault="00AB33B4"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За статтею 11 Закон</w:t>
      </w:r>
      <w:r w:rsidR="006532BB" w:rsidRPr="00E865C5">
        <w:rPr>
          <w:rFonts w:asciiTheme="minorHAnsi" w:hAnsiTheme="minorHAnsi" w:cstheme="minorHAnsi"/>
          <w:lang w:val="uk-UA"/>
        </w:rPr>
        <w:t>у</w:t>
      </w:r>
      <w:r w:rsidRPr="00E865C5">
        <w:rPr>
          <w:rFonts w:asciiTheme="minorHAnsi" w:hAnsiTheme="minorHAnsi" w:cstheme="minorHAnsi"/>
          <w:lang w:val="uk-UA"/>
        </w:rPr>
        <w:t xml:space="preserve"> трудовий арбітраж – орган, який складається із залучених сторонами фахівців, експертів та інших осіб і приймає рішення по суті трудового спору (конфлікту) (частина перша)</w:t>
      </w:r>
      <w:r w:rsidR="001611C0" w:rsidRPr="00E865C5">
        <w:rPr>
          <w:rFonts w:asciiTheme="minorHAnsi" w:hAnsiTheme="minorHAnsi" w:cstheme="minorHAnsi"/>
          <w:lang w:val="uk-UA"/>
        </w:rPr>
        <w:t>,</w:t>
      </w:r>
      <w:r w:rsidRPr="00E865C5">
        <w:rPr>
          <w:rFonts w:asciiTheme="minorHAnsi" w:hAnsiTheme="minorHAnsi" w:cstheme="minorHAnsi"/>
          <w:lang w:val="uk-UA"/>
        </w:rPr>
        <w:t xml:space="preserve"> у</w:t>
      </w:r>
      <w:r w:rsidR="00362085" w:rsidRPr="00E865C5">
        <w:rPr>
          <w:rFonts w:asciiTheme="minorHAnsi" w:hAnsiTheme="minorHAnsi" w:cstheme="minorHAnsi"/>
          <w:lang w:val="uk-UA"/>
        </w:rPr>
        <w:t xml:space="preserve">творюється з ініціативи однієї </w:t>
      </w:r>
      <w:r w:rsidRPr="00E865C5">
        <w:rPr>
          <w:rFonts w:asciiTheme="minorHAnsi" w:hAnsiTheme="minorHAnsi" w:cstheme="minorHAnsi"/>
          <w:lang w:val="uk-UA"/>
        </w:rPr>
        <w:t>з</w:t>
      </w:r>
      <w:r w:rsidR="00F122E1" w:rsidRPr="00E865C5">
        <w:rPr>
          <w:rFonts w:asciiTheme="minorHAnsi" w:hAnsiTheme="minorHAnsi" w:cstheme="minorHAnsi"/>
          <w:lang w:val="uk-UA"/>
        </w:rPr>
        <w:t>і</w:t>
      </w:r>
      <w:r w:rsidRPr="00E865C5">
        <w:rPr>
          <w:rFonts w:asciiTheme="minorHAnsi" w:hAnsiTheme="minorHAnsi" w:cstheme="minorHAnsi"/>
          <w:lang w:val="uk-UA"/>
        </w:rPr>
        <w:t xml:space="preserve"> сторін або незалежного посередника (частина друга). Рішення трудового арбітражу про вирішення колективного трудового спору (конфлікту) є обов’язковим для виконання, якщо сторони про це попередньо домовилися (частина п’ята статті 12</w:t>
      </w:r>
      <w:r w:rsidR="00177B78" w:rsidRPr="00E865C5">
        <w:rPr>
          <w:rFonts w:asciiTheme="minorHAnsi" w:hAnsiTheme="minorHAnsi" w:cstheme="minorHAnsi"/>
          <w:lang w:val="uk-UA"/>
        </w:rPr>
        <w:t xml:space="preserve"> Закону</w:t>
      </w:r>
      <w:r w:rsidRPr="00E865C5">
        <w:rPr>
          <w:rFonts w:asciiTheme="minorHAnsi" w:hAnsiTheme="minorHAnsi" w:cstheme="minorHAnsi"/>
          <w:lang w:val="uk-UA"/>
        </w:rPr>
        <w:t>).</w:t>
      </w:r>
    </w:p>
    <w:p w14:paraId="618199EC" w14:textId="3213BECA" w:rsidR="00AB33B4" w:rsidRPr="00E865C5" w:rsidRDefault="0056578E"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Отже, </w:t>
      </w:r>
      <w:r w:rsidR="007B2CCB" w:rsidRPr="00E865C5">
        <w:rPr>
          <w:rFonts w:asciiTheme="minorHAnsi" w:hAnsiTheme="minorHAnsi" w:cstheme="minorHAnsi"/>
          <w:lang w:val="uk-UA"/>
        </w:rPr>
        <w:t>п</w:t>
      </w:r>
      <w:r w:rsidR="00AB33B4" w:rsidRPr="00E865C5">
        <w:rPr>
          <w:rFonts w:asciiTheme="minorHAnsi" w:hAnsiTheme="minorHAnsi" w:cstheme="minorHAnsi"/>
          <w:lang w:val="uk-UA"/>
        </w:rPr>
        <w:t xml:space="preserve">риписи Закону внормовують порядок розв’язання колективного трудового спору (конфлікту), що має ознаки обов’язкового досудового порядку </w:t>
      </w:r>
      <w:r w:rsidR="00F122E1" w:rsidRPr="00E865C5">
        <w:rPr>
          <w:rFonts w:asciiTheme="minorHAnsi" w:hAnsiTheme="minorHAnsi" w:cstheme="minorHAnsi"/>
          <w:lang w:val="uk-UA"/>
        </w:rPr>
        <w:t>в</w:t>
      </w:r>
      <w:r w:rsidR="00AB33B4" w:rsidRPr="00E865C5">
        <w:rPr>
          <w:rFonts w:asciiTheme="minorHAnsi" w:hAnsiTheme="minorHAnsi" w:cstheme="minorHAnsi"/>
          <w:lang w:val="uk-UA"/>
        </w:rPr>
        <w:t>регулювання спору</w:t>
      </w:r>
      <w:r w:rsidR="00344329" w:rsidRPr="00E865C5">
        <w:rPr>
          <w:rFonts w:asciiTheme="minorHAnsi" w:hAnsiTheme="minorHAnsi" w:cstheme="minorHAnsi"/>
          <w:lang w:val="uk-UA"/>
        </w:rPr>
        <w:t>,</w:t>
      </w:r>
      <w:r w:rsidR="00AB33B4" w:rsidRPr="00E865C5">
        <w:rPr>
          <w:rFonts w:asciiTheme="minorHAnsi" w:hAnsiTheme="minorHAnsi" w:cstheme="minorHAnsi"/>
          <w:lang w:val="uk-UA"/>
        </w:rPr>
        <w:t xml:space="preserve"> можливість визначення якого законом </w:t>
      </w:r>
      <w:r w:rsidR="00F122E1" w:rsidRPr="00E865C5">
        <w:rPr>
          <w:rFonts w:asciiTheme="minorHAnsi" w:hAnsiTheme="minorHAnsi" w:cstheme="minorHAnsi"/>
          <w:lang w:val="uk-UA"/>
        </w:rPr>
        <w:t>у</w:t>
      </w:r>
      <w:r w:rsidR="00AB33B4" w:rsidRPr="00E865C5">
        <w:rPr>
          <w:rFonts w:asciiTheme="minorHAnsi" w:hAnsiTheme="minorHAnsi" w:cstheme="minorHAnsi"/>
          <w:lang w:val="uk-UA"/>
        </w:rPr>
        <w:t xml:space="preserve">становлена </w:t>
      </w:r>
      <w:r w:rsidR="00F122E1" w:rsidRPr="00E865C5">
        <w:rPr>
          <w:rFonts w:asciiTheme="minorHAnsi" w:hAnsiTheme="minorHAnsi" w:cstheme="minorHAnsi"/>
          <w:lang w:val="uk-UA"/>
        </w:rPr>
        <w:t xml:space="preserve">в </w:t>
      </w:r>
      <w:r w:rsidR="00AB33B4" w:rsidRPr="00E865C5">
        <w:rPr>
          <w:rFonts w:asciiTheme="minorHAnsi" w:hAnsiTheme="minorHAnsi" w:cstheme="minorHAnsi"/>
          <w:lang w:val="uk-UA"/>
        </w:rPr>
        <w:t>частині четвертій статті 124 Конституції України.</w:t>
      </w:r>
    </w:p>
    <w:p w14:paraId="69F7E7C1" w14:textId="77777777" w:rsidR="0056578E" w:rsidRPr="00E865C5" w:rsidRDefault="0056578E" w:rsidP="009F32B4">
      <w:pPr>
        <w:spacing w:after="0" w:line="360" w:lineRule="auto"/>
        <w:ind w:firstLine="567"/>
        <w:jc w:val="both"/>
        <w:rPr>
          <w:rFonts w:asciiTheme="minorHAnsi" w:hAnsiTheme="minorHAnsi" w:cstheme="minorHAnsi"/>
          <w:lang w:val="uk-UA"/>
        </w:rPr>
      </w:pPr>
    </w:p>
    <w:p w14:paraId="6C6FE0AE" w14:textId="4B85E7F5" w:rsidR="004278CD" w:rsidRPr="00E865C5" w:rsidRDefault="00F6724E" w:rsidP="009F32B4">
      <w:pPr>
        <w:widowControl w:val="0"/>
        <w:autoSpaceDE w:val="0"/>
        <w:autoSpaceDN w:val="0"/>
        <w:adjustRightInd w:val="0"/>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3</w:t>
      </w:r>
      <w:r w:rsidR="0056578E" w:rsidRPr="00E865C5">
        <w:rPr>
          <w:rFonts w:asciiTheme="minorHAnsi" w:hAnsiTheme="minorHAnsi" w:cstheme="minorHAnsi"/>
          <w:lang w:val="uk-UA"/>
        </w:rPr>
        <w:t>.</w:t>
      </w:r>
      <w:r w:rsidR="007108D1" w:rsidRPr="00E865C5">
        <w:rPr>
          <w:rFonts w:asciiTheme="minorHAnsi" w:hAnsiTheme="minorHAnsi" w:cstheme="minorHAnsi"/>
          <w:lang w:val="uk-UA"/>
        </w:rPr>
        <w:t>6</w:t>
      </w:r>
      <w:r w:rsidR="0056578E" w:rsidRPr="00E865C5">
        <w:rPr>
          <w:rFonts w:asciiTheme="minorHAnsi" w:hAnsiTheme="minorHAnsi" w:cstheme="minorHAnsi"/>
          <w:lang w:val="uk-UA"/>
        </w:rPr>
        <w:t xml:space="preserve">. </w:t>
      </w:r>
      <w:r w:rsidR="00915B0B" w:rsidRPr="00E865C5">
        <w:rPr>
          <w:rFonts w:asciiTheme="minorHAnsi" w:hAnsiTheme="minorHAnsi" w:cstheme="minorHAnsi"/>
          <w:lang w:val="uk-UA"/>
        </w:rPr>
        <w:t xml:space="preserve">Конституційний Суд України </w:t>
      </w:r>
      <w:r w:rsidR="004278CD" w:rsidRPr="00E865C5">
        <w:rPr>
          <w:rFonts w:asciiTheme="minorHAnsi" w:hAnsiTheme="minorHAnsi" w:cstheme="minorHAnsi"/>
          <w:lang w:val="uk-UA"/>
        </w:rPr>
        <w:t>в Р</w:t>
      </w:r>
      <w:r w:rsidR="002605C9" w:rsidRPr="00E865C5">
        <w:rPr>
          <w:rFonts w:asciiTheme="minorHAnsi" w:hAnsiTheme="minorHAnsi" w:cstheme="minorHAnsi"/>
          <w:lang w:val="uk-UA"/>
        </w:rPr>
        <w:t>ішенн</w:t>
      </w:r>
      <w:r w:rsidR="004278CD" w:rsidRPr="00E865C5">
        <w:rPr>
          <w:rFonts w:asciiTheme="minorHAnsi" w:hAnsiTheme="minorHAnsi" w:cstheme="minorHAnsi"/>
          <w:lang w:val="uk-UA"/>
        </w:rPr>
        <w:t>і від 25 грудня 1997 року №</w:t>
      </w:r>
      <w:r w:rsidR="00F122E1" w:rsidRPr="00E865C5">
        <w:rPr>
          <w:rFonts w:asciiTheme="minorHAnsi" w:hAnsiTheme="minorHAnsi" w:cstheme="minorHAnsi"/>
          <w:lang w:val="uk-UA"/>
        </w:rPr>
        <w:t xml:space="preserve"> </w:t>
      </w:r>
      <w:r w:rsidR="004278CD" w:rsidRPr="00E865C5">
        <w:rPr>
          <w:rFonts w:asciiTheme="minorHAnsi" w:hAnsiTheme="minorHAnsi" w:cstheme="minorHAnsi"/>
          <w:lang w:val="uk-UA"/>
        </w:rPr>
        <w:t xml:space="preserve">9-зп </w:t>
      </w:r>
      <w:r w:rsidR="00915B0B" w:rsidRPr="00E865C5">
        <w:rPr>
          <w:rFonts w:asciiTheme="minorHAnsi" w:hAnsiTheme="minorHAnsi" w:cstheme="minorHAnsi"/>
          <w:lang w:val="uk-UA"/>
        </w:rPr>
        <w:t>наголосив на тому</w:t>
      </w:r>
      <w:r w:rsidR="004278CD" w:rsidRPr="00E865C5">
        <w:rPr>
          <w:rFonts w:asciiTheme="minorHAnsi" w:hAnsiTheme="minorHAnsi" w:cstheme="minorHAnsi"/>
          <w:lang w:val="uk-UA"/>
        </w:rPr>
        <w:t xml:space="preserve">, що </w:t>
      </w:r>
      <w:r w:rsidR="00915B0B" w:rsidRPr="00E865C5">
        <w:rPr>
          <w:rFonts w:asciiTheme="minorHAnsi" w:hAnsiTheme="minorHAnsi" w:cstheme="minorHAnsi"/>
          <w:lang w:val="uk-UA"/>
        </w:rPr>
        <w:t>„частина перша статті 55 Конституції України містить загальну норму, яка означає право кожного звернутися до суду, якщо його права чи свободи порушені або порушуються, створено або створюються перешкоди для їх реалізації або мають місце інші ущемлення прав та свобод. Зазначена норма зобов</w:t>
      </w:r>
      <w:r w:rsidR="00447E55" w:rsidRPr="00E865C5">
        <w:rPr>
          <w:rFonts w:asciiTheme="minorHAnsi" w:hAnsiTheme="minorHAnsi" w:cstheme="minorHAnsi"/>
          <w:lang w:val="uk-UA"/>
        </w:rPr>
        <w:t>’</w:t>
      </w:r>
      <w:r w:rsidR="00915B0B" w:rsidRPr="00E865C5">
        <w:rPr>
          <w:rFonts w:asciiTheme="minorHAnsi" w:hAnsiTheme="minorHAnsi" w:cstheme="minorHAnsi"/>
          <w:lang w:val="uk-UA"/>
        </w:rPr>
        <w:t>язує суди приймати заяви до розгляду навіть у випадку відсутності в законі спеціального положення про судовий захист“ (абзац перший пункту 2 мотивувальної частини)</w:t>
      </w:r>
      <w:r w:rsidR="004278CD" w:rsidRPr="00E865C5">
        <w:rPr>
          <w:rFonts w:asciiTheme="minorHAnsi" w:hAnsiTheme="minorHAnsi" w:cstheme="minorHAnsi"/>
          <w:lang w:val="uk-UA"/>
        </w:rPr>
        <w:t>.</w:t>
      </w:r>
    </w:p>
    <w:p w14:paraId="6AA43C63" w14:textId="6862AD8D" w:rsidR="007108D1" w:rsidRPr="00E865C5" w:rsidRDefault="007108D1"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Здійснюючи </w:t>
      </w:r>
      <w:proofErr w:type="spellStart"/>
      <w:r w:rsidRPr="00E865C5">
        <w:rPr>
          <w:rFonts w:asciiTheme="minorHAnsi" w:hAnsiTheme="minorHAnsi" w:cstheme="minorHAnsi"/>
          <w:lang w:val="uk-UA"/>
        </w:rPr>
        <w:t>передувальний</w:t>
      </w:r>
      <w:proofErr w:type="spellEnd"/>
      <w:r w:rsidRPr="00E865C5">
        <w:rPr>
          <w:rFonts w:asciiTheme="minorHAnsi" w:hAnsiTheme="minorHAnsi" w:cstheme="minorHAnsi"/>
          <w:lang w:val="uk-UA"/>
        </w:rPr>
        <w:t xml:space="preserve"> конституційний контроль щодо </w:t>
      </w:r>
      <w:proofErr w:type="spellStart"/>
      <w:r w:rsidRPr="00E865C5">
        <w:rPr>
          <w:rFonts w:asciiTheme="minorHAnsi" w:hAnsiTheme="minorHAnsi" w:cstheme="minorHAnsi"/>
          <w:lang w:val="uk-UA"/>
        </w:rPr>
        <w:t>законопроєкту</w:t>
      </w:r>
      <w:proofErr w:type="spellEnd"/>
      <w:r w:rsidRPr="00E865C5">
        <w:rPr>
          <w:rFonts w:asciiTheme="minorHAnsi" w:hAnsiTheme="minorHAnsi" w:cstheme="minorHAnsi"/>
          <w:lang w:val="uk-UA"/>
        </w:rPr>
        <w:t xml:space="preserve"> про внесення змін до Конституції України (щодо правосуддя) (реєстр. № 3524)</w:t>
      </w:r>
      <w:r w:rsidR="00447E55" w:rsidRPr="00E865C5">
        <w:rPr>
          <w:rFonts w:asciiTheme="minorHAnsi" w:hAnsiTheme="minorHAnsi" w:cstheme="minorHAnsi"/>
          <w:lang w:val="uk-UA"/>
        </w:rPr>
        <w:t>,</w:t>
      </w:r>
      <w:r w:rsidRPr="00E865C5">
        <w:rPr>
          <w:rFonts w:asciiTheme="minorHAnsi" w:hAnsiTheme="minorHAnsi" w:cstheme="minorHAnsi"/>
          <w:lang w:val="uk-UA"/>
        </w:rPr>
        <w:t xml:space="preserve"> Конституційний Суд України виснував, що „закріплення в Конституції України положення щодо можливого визначення в законі обов’язкового досудового порядку врегулювання спору є додатковим засобом правового захисту особи, який не позбавляє її можливості надалі звернутися до суду“ (абзац другий підпункту 3.1.2 </w:t>
      </w:r>
      <w:r w:rsidR="00303042" w:rsidRPr="00E865C5">
        <w:rPr>
          <w:rFonts w:asciiTheme="minorHAnsi" w:hAnsiTheme="minorHAnsi" w:cstheme="minorHAnsi"/>
          <w:lang w:val="uk-UA"/>
        </w:rPr>
        <w:t xml:space="preserve">підпункту 3.1 </w:t>
      </w:r>
      <w:r w:rsidRPr="00E865C5">
        <w:rPr>
          <w:rFonts w:asciiTheme="minorHAnsi" w:hAnsiTheme="minorHAnsi" w:cstheme="minorHAnsi"/>
          <w:lang w:val="uk-UA"/>
        </w:rPr>
        <w:t>пункту 3</w:t>
      </w:r>
      <w:r w:rsidR="009F32B4" w:rsidRPr="00E865C5">
        <w:rPr>
          <w:rFonts w:asciiTheme="minorHAnsi" w:hAnsiTheme="minorHAnsi" w:cstheme="minorHAnsi"/>
          <w:lang w:val="uk-UA"/>
        </w:rPr>
        <w:t xml:space="preserve"> мотивувальної частини Висновку</w:t>
      </w:r>
      <w:r w:rsidR="009F32B4" w:rsidRPr="00E865C5">
        <w:rPr>
          <w:rFonts w:asciiTheme="minorHAnsi" w:hAnsiTheme="minorHAnsi" w:cstheme="minorHAnsi"/>
          <w:lang w:val="uk-UA"/>
        </w:rPr>
        <w:br/>
      </w:r>
      <w:r w:rsidRPr="00E865C5">
        <w:rPr>
          <w:rFonts w:asciiTheme="minorHAnsi" w:hAnsiTheme="minorHAnsi" w:cstheme="minorHAnsi"/>
          <w:lang w:val="uk-UA"/>
        </w:rPr>
        <w:t>від 20 січня 2016 року № 1-в/2016).</w:t>
      </w:r>
    </w:p>
    <w:p w14:paraId="32E735E6" w14:textId="5A402023" w:rsidR="007108D1" w:rsidRPr="00E865C5" w:rsidRDefault="007108D1" w:rsidP="009F32B4">
      <w:pPr>
        <w:widowControl w:val="0"/>
        <w:autoSpaceDE w:val="0"/>
        <w:autoSpaceDN w:val="0"/>
        <w:adjustRightInd w:val="0"/>
        <w:spacing w:after="0" w:line="360" w:lineRule="auto"/>
        <w:ind w:firstLine="567"/>
        <w:jc w:val="both"/>
        <w:rPr>
          <w:rFonts w:asciiTheme="minorHAnsi" w:hAnsiTheme="minorHAnsi" w:cstheme="minorHAnsi"/>
          <w:b/>
          <w:lang w:val="uk-UA"/>
        </w:rPr>
      </w:pPr>
    </w:p>
    <w:p w14:paraId="1242C594" w14:textId="666F1738" w:rsidR="00FE1650" w:rsidRPr="00E865C5" w:rsidRDefault="00FE1650" w:rsidP="009F32B4">
      <w:pPr>
        <w:widowControl w:val="0"/>
        <w:autoSpaceDE w:val="0"/>
        <w:autoSpaceDN w:val="0"/>
        <w:adjustRightInd w:val="0"/>
        <w:spacing w:after="0" w:line="360" w:lineRule="auto"/>
        <w:ind w:firstLine="567"/>
        <w:jc w:val="both"/>
        <w:rPr>
          <w:rFonts w:asciiTheme="minorHAnsi" w:hAnsiTheme="minorHAnsi" w:cstheme="minorHAnsi"/>
          <w:lang w:val="uk-UA" w:eastAsia="uk-UA"/>
        </w:rPr>
      </w:pPr>
      <w:r w:rsidRPr="00E865C5">
        <w:rPr>
          <w:rFonts w:asciiTheme="minorHAnsi" w:hAnsiTheme="minorHAnsi" w:cstheme="minorHAnsi"/>
          <w:lang w:val="uk-UA"/>
        </w:rPr>
        <w:t>3.7. Приписи статей 55, 124 Основного Закону України та юридичні позиції Конституційного Суду України</w:t>
      </w:r>
      <w:r w:rsidR="00F122E1" w:rsidRPr="00E865C5">
        <w:rPr>
          <w:rFonts w:asciiTheme="minorHAnsi" w:hAnsiTheme="minorHAnsi" w:cstheme="minorHAnsi"/>
          <w:lang w:val="uk-UA"/>
        </w:rPr>
        <w:t>,</w:t>
      </w:r>
      <w:r w:rsidRPr="00E865C5">
        <w:rPr>
          <w:rFonts w:asciiTheme="minorHAnsi" w:hAnsiTheme="minorHAnsi" w:cstheme="minorHAnsi"/>
          <w:lang w:val="uk-UA"/>
        </w:rPr>
        <w:t xml:space="preserve"> сформульовані раніше, є підґрунтям </w:t>
      </w:r>
      <w:r w:rsidR="00F122E1" w:rsidRPr="00E865C5">
        <w:rPr>
          <w:rFonts w:asciiTheme="minorHAnsi" w:hAnsiTheme="minorHAnsi" w:cstheme="minorHAnsi"/>
          <w:lang w:val="uk-UA"/>
        </w:rPr>
        <w:t xml:space="preserve">для </w:t>
      </w:r>
      <w:r w:rsidRPr="00E865C5">
        <w:rPr>
          <w:rFonts w:asciiTheme="minorHAnsi" w:hAnsiTheme="minorHAnsi" w:cstheme="minorHAnsi"/>
          <w:lang w:val="uk-UA"/>
        </w:rPr>
        <w:t>висновку про те, що реалізація</w:t>
      </w:r>
      <w:r w:rsidR="004854F4" w:rsidRPr="00E865C5">
        <w:rPr>
          <w:rFonts w:asciiTheme="minorHAnsi" w:hAnsiTheme="minorHAnsi" w:cstheme="minorHAnsi"/>
          <w:lang w:val="uk-UA"/>
        </w:rPr>
        <w:t xml:space="preserve"> </w:t>
      </w:r>
      <w:proofErr w:type="spellStart"/>
      <w:r w:rsidR="004854F4" w:rsidRPr="00E865C5">
        <w:rPr>
          <w:rFonts w:asciiTheme="minorHAnsi" w:hAnsiTheme="minorHAnsi" w:cstheme="minorHAnsi"/>
          <w:lang w:val="uk-UA"/>
        </w:rPr>
        <w:t>обовʼязкового</w:t>
      </w:r>
      <w:proofErr w:type="spellEnd"/>
      <w:r w:rsidRPr="00E865C5">
        <w:rPr>
          <w:rFonts w:asciiTheme="minorHAnsi" w:hAnsiTheme="minorHAnsi" w:cstheme="minorHAnsi"/>
          <w:lang w:val="uk-UA"/>
        </w:rPr>
        <w:t xml:space="preserve"> досудового порядку врегулювання юридичного спору за наявним конституційним порядком не має перешкоджати подальшій реалізації особою гарантованого їй конституційного права на звернення до суду, оскільки згідно з приписами статті 124 Конституції України </w:t>
      </w:r>
      <w:r w:rsidRPr="00E865C5">
        <w:rPr>
          <w:rFonts w:asciiTheme="minorHAnsi" w:hAnsiTheme="minorHAnsi" w:cstheme="minorHAnsi"/>
          <w:lang w:val="uk-UA" w:eastAsia="uk-UA"/>
        </w:rPr>
        <w:t>делегування функцій судів, а також привласнення цих функцій іншими органами чи посадовими особами не допускаються (частина друга); юрисдикція судів поширюється на будь-який юридичний спір (частина третя); законом може бути визначений обов’язковий досуд</w:t>
      </w:r>
      <w:r w:rsidR="009F32B4" w:rsidRPr="00E865C5">
        <w:rPr>
          <w:rFonts w:asciiTheme="minorHAnsi" w:hAnsiTheme="minorHAnsi" w:cstheme="minorHAnsi"/>
          <w:lang w:val="uk-UA" w:eastAsia="uk-UA"/>
        </w:rPr>
        <w:t>овий порядок урегулювання спору</w:t>
      </w:r>
      <w:r w:rsidR="009F32B4" w:rsidRPr="00E865C5">
        <w:rPr>
          <w:rFonts w:asciiTheme="minorHAnsi" w:hAnsiTheme="minorHAnsi" w:cstheme="minorHAnsi"/>
          <w:lang w:val="uk-UA" w:eastAsia="uk-UA"/>
        </w:rPr>
        <w:br/>
      </w:r>
      <w:r w:rsidRPr="00E865C5">
        <w:rPr>
          <w:rFonts w:asciiTheme="minorHAnsi" w:hAnsiTheme="minorHAnsi" w:cstheme="minorHAnsi"/>
          <w:lang w:val="uk-UA" w:eastAsia="uk-UA"/>
        </w:rPr>
        <w:t>(частина четверта).</w:t>
      </w:r>
    </w:p>
    <w:p w14:paraId="26A28B58" w14:textId="013C2620" w:rsidR="00FE1650" w:rsidRPr="00E865C5" w:rsidRDefault="00FE1650" w:rsidP="009F32B4">
      <w:pPr>
        <w:spacing w:after="0" w:line="360" w:lineRule="auto"/>
        <w:ind w:firstLine="567"/>
        <w:jc w:val="both"/>
        <w:rPr>
          <w:rFonts w:asciiTheme="minorHAnsi" w:hAnsiTheme="minorHAnsi" w:cstheme="minorHAnsi"/>
          <w:lang w:val="uk-UA" w:eastAsia="uk-UA"/>
        </w:rPr>
      </w:pPr>
      <w:r w:rsidRPr="00E865C5">
        <w:rPr>
          <w:rFonts w:asciiTheme="minorHAnsi" w:hAnsiTheme="minorHAnsi" w:cstheme="minorHAnsi"/>
          <w:lang w:val="uk-UA" w:eastAsia="uk-UA"/>
        </w:rPr>
        <w:t xml:space="preserve">На відміну від гарантій, наданих статтею 6 Конвенції, зміст якої витлумачив </w:t>
      </w:r>
      <w:r w:rsidRPr="00E865C5">
        <w:rPr>
          <w:rFonts w:asciiTheme="minorHAnsi" w:hAnsiTheme="minorHAnsi" w:cstheme="minorHAnsi"/>
          <w:lang w:val="uk-UA"/>
        </w:rPr>
        <w:t xml:space="preserve">Європейський суд з прав людини та за якою органом, який має юрисдикцію на остаточне </w:t>
      </w:r>
      <w:proofErr w:type="spellStart"/>
      <w:r w:rsidRPr="00E865C5">
        <w:rPr>
          <w:rFonts w:asciiTheme="minorHAnsi" w:hAnsiTheme="minorHAnsi" w:cstheme="minorHAnsi"/>
          <w:lang w:val="uk-UA" w:eastAsia="uk-UA"/>
        </w:rPr>
        <w:t>розвʼязання</w:t>
      </w:r>
      <w:proofErr w:type="spellEnd"/>
      <w:r w:rsidRPr="00E865C5">
        <w:rPr>
          <w:rFonts w:asciiTheme="minorHAnsi" w:hAnsiTheme="minorHAnsi" w:cstheme="minorHAnsi"/>
          <w:lang w:val="uk-UA" w:eastAsia="uk-UA"/>
        </w:rPr>
        <w:t xml:space="preserve"> юридичного спору, не </w:t>
      </w:r>
      <w:proofErr w:type="spellStart"/>
      <w:r w:rsidRPr="00E865C5">
        <w:rPr>
          <w:rFonts w:asciiTheme="minorHAnsi" w:hAnsiTheme="minorHAnsi" w:cstheme="minorHAnsi"/>
          <w:lang w:val="uk-UA" w:eastAsia="uk-UA"/>
        </w:rPr>
        <w:t>обовʼязково</w:t>
      </w:r>
      <w:proofErr w:type="spellEnd"/>
      <w:r w:rsidRPr="00E865C5">
        <w:rPr>
          <w:rFonts w:asciiTheme="minorHAnsi" w:hAnsiTheme="minorHAnsi" w:cstheme="minorHAnsi"/>
          <w:lang w:val="uk-UA" w:eastAsia="uk-UA"/>
        </w:rPr>
        <w:t xml:space="preserve"> має бути </w:t>
      </w:r>
      <w:r w:rsidRPr="00E865C5">
        <w:rPr>
          <w:rFonts w:asciiTheme="minorHAnsi" w:hAnsiTheme="minorHAnsi" w:cstheme="minorHAnsi"/>
          <w:lang w:val="uk-UA"/>
        </w:rPr>
        <w:t xml:space="preserve">один із судів держави </w:t>
      </w:r>
      <w:r w:rsidRPr="00E865C5">
        <w:rPr>
          <w:rFonts w:asciiTheme="minorHAnsi" w:eastAsia="Times New Roman" w:hAnsiTheme="minorHAnsi" w:cstheme="minorHAnsi"/>
          <w:lang w:val="uk-UA"/>
        </w:rPr>
        <w:t xml:space="preserve">– </w:t>
      </w:r>
      <w:r w:rsidRPr="00E865C5">
        <w:rPr>
          <w:rFonts w:asciiTheme="minorHAnsi" w:hAnsiTheme="minorHAnsi" w:cstheme="minorHAnsi"/>
          <w:lang w:val="uk-UA"/>
        </w:rPr>
        <w:t xml:space="preserve">сторони Конвенції, приписи Конституції України гарантують можливість звернення до суду </w:t>
      </w:r>
      <w:r w:rsidR="00F122E1" w:rsidRPr="00E865C5">
        <w:rPr>
          <w:rFonts w:asciiTheme="minorHAnsi" w:hAnsiTheme="minorHAnsi" w:cstheme="minorHAnsi"/>
          <w:lang w:val="uk-UA"/>
        </w:rPr>
        <w:t>в</w:t>
      </w:r>
      <w:r w:rsidRPr="00E865C5">
        <w:rPr>
          <w:rFonts w:asciiTheme="minorHAnsi" w:hAnsiTheme="minorHAnsi" w:cstheme="minorHAnsi"/>
          <w:lang w:val="uk-UA"/>
        </w:rPr>
        <w:t xml:space="preserve"> разі, коли </w:t>
      </w:r>
      <w:r w:rsidRPr="00E865C5">
        <w:rPr>
          <w:rFonts w:asciiTheme="minorHAnsi" w:hAnsiTheme="minorHAnsi" w:cstheme="minorHAnsi"/>
          <w:lang w:val="uk-UA" w:eastAsia="uk-UA"/>
        </w:rPr>
        <w:t xml:space="preserve">юридичний спір не було </w:t>
      </w:r>
      <w:proofErr w:type="spellStart"/>
      <w:r w:rsidRPr="00E865C5">
        <w:rPr>
          <w:rFonts w:asciiTheme="minorHAnsi" w:hAnsiTheme="minorHAnsi" w:cstheme="minorHAnsi"/>
          <w:lang w:val="uk-UA" w:eastAsia="uk-UA"/>
        </w:rPr>
        <w:t>розвʼязано</w:t>
      </w:r>
      <w:proofErr w:type="spellEnd"/>
      <w:r w:rsidRPr="00E865C5">
        <w:rPr>
          <w:rFonts w:asciiTheme="minorHAnsi" w:hAnsiTheme="minorHAnsi" w:cstheme="minorHAnsi"/>
          <w:lang w:val="uk-UA" w:eastAsia="uk-UA"/>
        </w:rPr>
        <w:t xml:space="preserve"> в досудовому поряду, обов’язковість застосування якого визначено законом. </w:t>
      </w:r>
      <w:r w:rsidRPr="00E865C5">
        <w:rPr>
          <w:rFonts w:asciiTheme="minorHAnsi" w:hAnsiTheme="minorHAnsi" w:cstheme="minorHAnsi"/>
          <w:lang w:val="uk-UA"/>
        </w:rPr>
        <w:t xml:space="preserve"> </w:t>
      </w:r>
    </w:p>
    <w:p w14:paraId="5A1E96ED" w14:textId="77777777" w:rsidR="00FE1650" w:rsidRPr="00E865C5" w:rsidRDefault="00FE1650"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3.8. Конституційний Суд України вкотре зазначає, що механізм реалізації конституційного права на судовий захист має бути практичним та ефективним, а не ілюзорним та теоретичним. </w:t>
      </w:r>
    </w:p>
    <w:p w14:paraId="6290DABC" w14:textId="0658E41F" w:rsidR="00FE1650" w:rsidRPr="00E865C5" w:rsidRDefault="00FE1650"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Держава має широкий простір для обдумування того, як можуть бути законодавчо внормовані відносини із захисту прав та інтересів професійних спілок та їх членів, зокрема </w:t>
      </w:r>
      <w:r w:rsidR="00EA3ADC" w:rsidRPr="00E865C5">
        <w:rPr>
          <w:rFonts w:asciiTheme="minorHAnsi" w:hAnsiTheme="minorHAnsi" w:cstheme="minorHAnsi"/>
          <w:lang w:val="uk-UA"/>
        </w:rPr>
        <w:t>в</w:t>
      </w:r>
      <w:r w:rsidRPr="00E865C5">
        <w:rPr>
          <w:rFonts w:asciiTheme="minorHAnsi" w:hAnsiTheme="minorHAnsi" w:cstheme="minorHAnsi"/>
          <w:lang w:val="uk-UA"/>
        </w:rPr>
        <w:t xml:space="preserve"> ділянці розв’язання колективних трудових спорів (конфліктів). Однак визначення окремими приписами статті 7 Закону обов’язкового досудового порядку врегулювання трудового спору (конфлікту) органами, які не є судами </w:t>
      </w:r>
      <w:r w:rsidRPr="00E865C5">
        <w:rPr>
          <w:rFonts w:asciiTheme="minorHAnsi" w:eastAsia="Times New Roman" w:hAnsiTheme="minorHAnsi" w:cstheme="minorHAnsi"/>
          <w:lang w:val="uk-UA"/>
        </w:rPr>
        <w:t>–</w:t>
      </w:r>
      <w:r w:rsidRPr="00E865C5">
        <w:rPr>
          <w:rFonts w:asciiTheme="minorHAnsi" w:hAnsiTheme="minorHAnsi" w:cstheme="minorHAnsi"/>
          <w:lang w:val="uk-UA"/>
        </w:rPr>
        <w:t xml:space="preserve"> примирною комісією та</w:t>
      </w:r>
      <w:r w:rsidRPr="00E865C5">
        <w:rPr>
          <w:rFonts w:asciiTheme="minorHAnsi" w:hAnsiTheme="minorHAnsi" w:cstheme="minorHAnsi"/>
          <w:lang w:val="ru-RU"/>
        </w:rPr>
        <w:t>/</w:t>
      </w:r>
      <w:r w:rsidRPr="00E865C5">
        <w:rPr>
          <w:rFonts w:asciiTheme="minorHAnsi" w:hAnsiTheme="minorHAnsi" w:cstheme="minorHAnsi"/>
          <w:lang w:val="uk-UA"/>
        </w:rPr>
        <w:t xml:space="preserve">або трудовим арбітражем, за сутнісним змістом припису частини четвертої статті 124 Конституції України не </w:t>
      </w:r>
      <w:r w:rsidR="00EA3ADC" w:rsidRPr="00E865C5">
        <w:rPr>
          <w:rFonts w:asciiTheme="minorHAnsi" w:hAnsiTheme="minorHAnsi" w:cstheme="minorHAnsi"/>
          <w:lang w:val="uk-UA"/>
        </w:rPr>
        <w:t>є</w:t>
      </w:r>
      <w:r w:rsidRPr="00E865C5">
        <w:rPr>
          <w:rFonts w:asciiTheme="minorHAnsi" w:hAnsiTheme="minorHAnsi" w:cstheme="minorHAnsi"/>
          <w:lang w:val="uk-UA"/>
        </w:rPr>
        <w:t xml:space="preserve"> забороною звернення до суду </w:t>
      </w:r>
      <w:r w:rsidR="00EA3ADC" w:rsidRPr="00E865C5">
        <w:rPr>
          <w:rFonts w:asciiTheme="minorHAnsi" w:hAnsiTheme="minorHAnsi" w:cstheme="minorHAnsi"/>
          <w:lang w:val="uk-UA"/>
        </w:rPr>
        <w:t>в</w:t>
      </w:r>
      <w:r w:rsidRPr="00E865C5">
        <w:rPr>
          <w:rFonts w:asciiTheme="minorHAnsi" w:hAnsiTheme="minorHAnsi" w:cstheme="minorHAnsi"/>
          <w:lang w:val="uk-UA"/>
        </w:rPr>
        <w:t xml:space="preserve"> разі, коли трудовий спір (конфлікт), що є юридичним спором, не було </w:t>
      </w:r>
      <w:proofErr w:type="spellStart"/>
      <w:r w:rsidRPr="00E865C5">
        <w:rPr>
          <w:rFonts w:asciiTheme="minorHAnsi" w:hAnsiTheme="minorHAnsi" w:cstheme="minorHAnsi"/>
          <w:lang w:val="uk-UA" w:eastAsia="uk-UA"/>
        </w:rPr>
        <w:t>розвʼязано</w:t>
      </w:r>
      <w:proofErr w:type="spellEnd"/>
      <w:r w:rsidRPr="00E865C5">
        <w:rPr>
          <w:rFonts w:asciiTheme="minorHAnsi" w:hAnsiTheme="minorHAnsi" w:cstheme="minorHAnsi"/>
          <w:lang w:val="uk-UA"/>
        </w:rPr>
        <w:t xml:space="preserve"> </w:t>
      </w:r>
      <w:r w:rsidR="00EA3ADC" w:rsidRPr="00E865C5">
        <w:rPr>
          <w:rFonts w:asciiTheme="minorHAnsi" w:hAnsiTheme="minorHAnsi" w:cstheme="minorHAnsi"/>
          <w:lang w:val="uk-UA"/>
        </w:rPr>
        <w:t>в</w:t>
      </w:r>
      <w:r w:rsidRPr="00E865C5">
        <w:rPr>
          <w:rFonts w:asciiTheme="minorHAnsi" w:hAnsiTheme="minorHAnsi" w:cstheme="minorHAnsi"/>
          <w:lang w:val="uk-UA"/>
        </w:rPr>
        <w:t xml:space="preserve"> досудовому порядку.</w:t>
      </w:r>
    </w:p>
    <w:p w14:paraId="6A2459ED" w14:textId="12ABE1F4" w:rsidR="00FE1650" w:rsidRPr="00E865C5" w:rsidRDefault="00FE1650"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За приписами частин першої – четвертої статті 124 Конституції України розгляд та розв’язання колективного трудового спору (конфлікту) у разі, коли трудовий спір (конфлікт) є юридичним спором, примирною комісією та</w:t>
      </w:r>
      <w:r w:rsidRPr="00E865C5">
        <w:rPr>
          <w:rFonts w:asciiTheme="minorHAnsi" w:hAnsiTheme="minorHAnsi" w:cstheme="minorHAnsi"/>
          <w:lang w:val="ru-RU"/>
        </w:rPr>
        <w:t>/</w:t>
      </w:r>
      <w:r w:rsidRPr="00E865C5">
        <w:rPr>
          <w:rFonts w:asciiTheme="minorHAnsi" w:hAnsiTheme="minorHAnsi" w:cstheme="minorHAnsi"/>
          <w:lang w:val="uk-UA"/>
        </w:rPr>
        <w:t>або трудовим арбітражем є додатковими складниками механізму захисту сторін колективного трудового спору (конфлікту) незалежно від того, чи може розв’язання такого спору цими органами забезпечити належний рівень інституційних та процедурних гарантій для сторін колективного трудового спору (конфлікту).</w:t>
      </w:r>
    </w:p>
    <w:p w14:paraId="0F0EDBED" w14:textId="77777777" w:rsidR="00796F61" w:rsidRPr="00E865C5" w:rsidRDefault="00796F61" w:rsidP="009F32B4">
      <w:pPr>
        <w:spacing w:after="0" w:line="360" w:lineRule="auto"/>
        <w:ind w:firstLine="567"/>
        <w:jc w:val="both"/>
        <w:rPr>
          <w:rFonts w:asciiTheme="minorHAnsi" w:hAnsiTheme="minorHAnsi" w:cstheme="minorHAnsi"/>
          <w:lang w:val="uk-UA"/>
        </w:rPr>
      </w:pPr>
    </w:p>
    <w:p w14:paraId="1FE3B73F" w14:textId="6A55D266" w:rsidR="00D16D34" w:rsidRPr="00E865C5" w:rsidRDefault="00796F61"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 xml:space="preserve">3.9. </w:t>
      </w:r>
      <w:r w:rsidR="00D16D34" w:rsidRPr="00E865C5">
        <w:rPr>
          <w:rFonts w:asciiTheme="minorHAnsi" w:hAnsiTheme="minorHAnsi" w:cstheme="minorHAnsi"/>
          <w:lang w:val="uk-UA"/>
        </w:rPr>
        <w:t xml:space="preserve">Застосовуючи </w:t>
      </w:r>
      <w:r w:rsidR="00EA3ADC" w:rsidRPr="00E865C5">
        <w:rPr>
          <w:rFonts w:asciiTheme="minorHAnsi" w:hAnsiTheme="minorHAnsi" w:cstheme="minorHAnsi"/>
          <w:lang w:val="uk-UA"/>
        </w:rPr>
        <w:t>в</w:t>
      </w:r>
      <w:r w:rsidR="00D16D34" w:rsidRPr="00E865C5">
        <w:rPr>
          <w:rFonts w:asciiTheme="minorHAnsi" w:hAnsiTheme="minorHAnsi" w:cstheme="minorHAnsi"/>
          <w:lang w:val="uk-UA"/>
        </w:rPr>
        <w:t xml:space="preserve"> цій справі конституційне конформне тлумачення окремих приписів статті 7 Закону для перевірки їх на відповідність Основному Закону України, Конституційний Суд України констатує, що цими приписами встановлено </w:t>
      </w:r>
      <w:proofErr w:type="spellStart"/>
      <w:r w:rsidR="00D16D34" w:rsidRPr="00E865C5">
        <w:rPr>
          <w:rFonts w:asciiTheme="minorHAnsi" w:hAnsiTheme="minorHAnsi" w:cstheme="minorHAnsi"/>
          <w:lang w:val="uk-UA"/>
        </w:rPr>
        <w:t>обовʼязковий</w:t>
      </w:r>
      <w:proofErr w:type="spellEnd"/>
      <w:r w:rsidR="00D16D34" w:rsidRPr="00E865C5">
        <w:rPr>
          <w:rFonts w:asciiTheme="minorHAnsi" w:hAnsiTheme="minorHAnsi" w:cstheme="minorHAnsi"/>
          <w:lang w:val="uk-UA"/>
        </w:rPr>
        <w:t xml:space="preserve"> досудовий порядок урегулювання спору</w:t>
      </w:r>
      <w:r w:rsidR="00EA3ADC" w:rsidRPr="00E865C5">
        <w:rPr>
          <w:rFonts w:asciiTheme="minorHAnsi" w:hAnsiTheme="minorHAnsi" w:cstheme="minorHAnsi"/>
          <w:lang w:val="uk-UA"/>
        </w:rPr>
        <w:t>,</w:t>
      </w:r>
      <w:r w:rsidR="00D16D34" w:rsidRPr="00E865C5">
        <w:rPr>
          <w:rFonts w:asciiTheme="minorHAnsi" w:hAnsiTheme="minorHAnsi" w:cstheme="minorHAnsi"/>
          <w:lang w:val="uk-UA"/>
        </w:rPr>
        <w:t xml:space="preserve"> і вони не </w:t>
      </w:r>
      <w:r w:rsidR="00D16D34" w:rsidRPr="00E865C5">
        <w:rPr>
          <w:rFonts w:asciiTheme="minorHAnsi" w:eastAsia="HiddenHorzOCR" w:hAnsiTheme="minorHAnsi" w:cstheme="minorHAnsi"/>
          <w:lang w:val="uk-UA"/>
        </w:rPr>
        <w:t xml:space="preserve">містять заборони на </w:t>
      </w:r>
      <w:r w:rsidR="00D16D34" w:rsidRPr="00E865C5">
        <w:rPr>
          <w:rFonts w:asciiTheme="minorHAnsi" w:hAnsiTheme="minorHAnsi" w:cstheme="minorHAnsi"/>
          <w:lang w:val="uk-UA"/>
        </w:rPr>
        <w:t>звернення до суду</w:t>
      </w:r>
      <w:r w:rsidR="00D16D34" w:rsidRPr="00E865C5">
        <w:rPr>
          <w:rFonts w:asciiTheme="minorHAnsi" w:eastAsia="HiddenHorzOCR" w:hAnsiTheme="minorHAnsi" w:cstheme="minorHAnsi"/>
          <w:lang w:val="uk-UA"/>
        </w:rPr>
        <w:t xml:space="preserve"> </w:t>
      </w:r>
      <w:r w:rsidR="00EA3ADC" w:rsidRPr="00E865C5">
        <w:rPr>
          <w:rFonts w:asciiTheme="minorHAnsi" w:eastAsia="HiddenHorzOCR" w:hAnsiTheme="minorHAnsi" w:cstheme="minorHAnsi"/>
          <w:lang w:val="uk-UA"/>
        </w:rPr>
        <w:t xml:space="preserve">в </w:t>
      </w:r>
      <w:r w:rsidR="00D16D34" w:rsidRPr="00E865C5">
        <w:rPr>
          <w:rFonts w:asciiTheme="minorHAnsi" w:eastAsia="HiddenHorzOCR" w:hAnsiTheme="minorHAnsi" w:cstheme="minorHAnsi"/>
          <w:lang w:val="uk-UA"/>
        </w:rPr>
        <w:t xml:space="preserve">разі, коли </w:t>
      </w:r>
      <w:r w:rsidR="00D16D34" w:rsidRPr="00E865C5">
        <w:rPr>
          <w:rFonts w:asciiTheme="minorHAnsi" w:hAnsiTheme="minorHAnsi" w:cstheme="minorHAnsi"/>
          <w:lang w:val="uk-UA"/>
        </w:rPr>
        <w:t xml:space="preserve">колективний трудовий спір (конфлікт), що </w:t>
      </w:r>
      <w:r w:rsidR="00D16D34" w:rsidRPr="00E865C5">
        <w:rPr>
          <w:rFonts w:asciiTheme="minorHAnsi" w:hAnsiTheme="minorHAnsi" w:cstheme="minorHAnsi"/>
          <w:lang w:val="uk-UA"/>
        </w:rPr>
        <w:lastRenderedPageBreak/>
        <w:t>є юридичним спором</w:t>
      </w:r>
      <w:r w:rsidR="00F75678" w:rsidRPr="00E865C5">
        <w:rPr>
          <w:rFonts w:asciiTheme="minorHAnsi" w:hAnsiTheme="minorHAnsi" w:cstheme="minorHAnsi"/>
          <w:lang w:val="uk-UA"/>
        </w:rPr>
        <w:t>,</w:t>
      </w:r>
      <w:r w:rsidR="00D16D34" w:rsidRPr="00E865C5">
        <w:rPr>
          <w:rFonts w:asciiTheme="minorHAnsi" w:hAnsiTheme="minorHAnsi" w:cstheme="minorHAnsi"/>
          <w:lang w:val="uk-UA"/>
        </w:rPr>
        <w:t xml:space="preserve"> не було розв’язано </w:t>
      </w:r>
      <w:r w:rsidR="00EA3ADC" w:rsidRPr="00E865C5">
        <w:rPr>
          <w:rFonts w:asciiTheme="minorHAnsi" w:hAnsiTheme="minorHAnsi" w:cstheme="minorHAnsi"/>
          <w:lang w:val="uk-UA"/>
        </w:rPr>
        <w:t>в</w:t>
      </w:r>
      <w:r w:rsidR="00D16D34" w:rsidRPr="00E865C5">
        <w:rPr>
          <w:rFonts w:asciiTheme="minorHAnsi" w:hAnsiTheme="minorHAnsi" w:cstheme="minorHAnsi"/>
          <w:lang w:val="uk-UA"/>
        </w:rPr>
        <w:t xml:space="preserve"> досудовому порядку, тобто примирною комісією та/або трудовим арбітражем.</w:t>
      </w:r>
    </w:p>
    <w:p w14:paraId="744462BA" w14:textId="66BF3971" w:rsidR="002E0A1C" w:rsidRPr="00E865C5" w:rsidRDefault="002E0A1C"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shd w:val="clear" w:color="auto" w:fill="FFFFFF"/>
          <w:lang w:val="uk-UA"/>
        </w:rPr>
        <w:t xml:space="preserve">Конституція України </w:t>
      </w:r>
      <w:r w:rsidR="00D16D34" w:rsidRPr="00E865C5">
        <w:rPr>
          <w:rFonts w:asciiTheme="minorHAnsi" w:hAnsiTheme="minorHAnsi" w:cstheme="minorHAnsi"/>
          <w:shd w:val="clear" w:color="auto" w:fill="FFFFFF"/>
          <w:lang w:val="uk-UA"/>
        </w:rPr>
        <w:t>має найвищу юридичну силу</w:t>
      </w:r>
      <w:r w:rsidRPr="00E865C5">
        <w:rPr>
          <w:rFonts w:asciiTheme="minorHAnsi" w:hAnsiTheme="minorHAnsi" w:cstheme="minorHAnsi"/>
          <w:shd w:val="clear" w:color="auto" w:fill="FFFFFF"/>
          <w:lang w:val="uk-UA"/>
        </w:rPr>
        <w:t xml:space="preserve">, тому будь-який закон має </w:t>
      </w:r>
      <w:r w:rsidRPr="00E865C5">
        <w:rPr>
          <w:rFonts w:asciiTheme="minorHAnsi" w:hAnsiTheme="minorHAnsi" w:cstheme="minorHAnsi"/>
          <w:lang w:val="uk-UA"/>
        </w:rPr>
        <w:t xml:space="preserve">розвивати, конкретизувати й деталізувати конституційні приписи і не повинен їм суперечити. </w:t>
      </w:r>
    </w:p>
    <w:p w14:paraId="5961EDFC" w14:textId="18CFB402" w:rsidR="00E116B9" w:rsidRPr="00E865C5" w:rsidRDefault="009A43F6"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Ураховуючи наведене</w:t>
      </w:r>
      <w:r w:rsidR="00E560B6" w:rsidRPr="00E865C5">
        <w:rPr>
          <w:rFonts w:asciiTheme="minorHAnsi" w:hAnsiTheme="minorHAnsi" w:cstheme="minorHAnsi"/>
          <w:lang w:val="uk-UA"/>
        </w:rPr>
        <w:t>,</w:t>
      </w:r>
      <w:r w:rsidRPr="00E865C5">
        <w:rPr>
          <w:rFonts w:asciiTheme="minorHAnsi" w:hAnsiTheme="minorHAnsi" w:cstheme="minorHAnsi"/>
          <w:lang w:val="uk-UA"/>
        </w:rPr>
        <w:t xml:space="preserve"> </w:t>
      </w:r>
      <w:r w:rsidR="00E116B9" w:rsidRPr="00E865C5">
        <w:rPr>
          <w:rFonts w:asciiTheme="minorHAnsi" w:hAnsiTheme="minorHAnsi" w:cstheme="minorHAnsi"/>
          <w:lang w:val="uk-UA"/>
        </w:rPr>
        <w:t xml:space="preserve">Конституційний Суд України </w:t>
      </w:r>
      <w:r w:rsidR="00EA3ADC" w:rsidRPr="00E865C5">
        <w:rPr>
          <w:rFonts w:asciiTheme="minorHAnsi" w:hAnsiTheme="minorHAnsi" w:cstheme="minorHAnsi"/>
          <w:lang w:val="uk-UA"/>
        </w:rPr>
        <w:t>зазначає</w:t>
      </w:r>
      <w:r w:rsidR="00E116B9" w:rsidRPr="00E865C5">
        <w:rPr>
          <w:rFonts w:asciiTheme="minorHAnsi" w:hAnsiTheme="minorHAnsi" w:cstheme="minorHAnsi"/>
          <w:lang w:val="uk-UA"/>
        </w:rPr>
        <w:t xml:space="preserve">, що </w:t>
      </w:r>
      <w:r w:rsidR="00DC3639" w:rsidRPr="00E865C5">
        <w:rPr>
          <w:rFonts w:asciiTheme="minorHAnsi" w:hAnsiTheme="minorHAnsi" w:cstheme="minorHAnsi"/>
          <w:lang w:val="uk-UA"/>
        </w:rPr>
        <w:t xml:space="preserve">окремі </w:t>
      </w:r>
      <w:r w:rsidRPr="00E865C5">
        <w:rPr>
          <w:rFonts w:asciiTheme="minorHAnsi" w:hAnsiTheme="minorHAnsi" w:cstheme="minorHAnsi"/>
          <w:lang w:val="uk-UA"/>
        </w:rPr>
        <w:t>припис</w:t>
      </w:r>
      <w:r w:rsidR="00DC3639" w:rsidRPr="00E865C5">
        <w:rPr>
          <w:rFonts w:asciiTheme="minorHAnsi" w:hAnsiTheme="minorHAnsi" w:cstheme="minorHAnsi"/>
          <w:lang w:val="uk-UA"/>
        </w:rPr>
        <w:t>и</w:t>
      </w:r>
      <w:r w:rsidRPr="00E865C5">
        <w:rPr>
          <w:rFonts w:asciiTheme="minorHAnsi" w:hAnsiTheme="minorHAnsi" w:cstheme="minorHAnsi"/>
          <w:lang w:val="uk-UA"/>
        </w:rPr>
        <w:t xml:space="preserve"> статті 7 Закону</w:t>
      </w:r>
      <w:r w:rsidR="002B7581" w:rsidRPr="00E865C5">
        <w:rPr>
          <w:rFonts w:asciiTheme="minorHAnsi" w:hAnsiTheme="minorHAnsi" w:cstheme="minorHAnsi"/>
          <w:lang w:val="uk-UA"/>
        </w:rPr>
        <w:t xml:space="preserve"> </w:t>
      </w:r>
      <w:r w:rsidRPr="00E865C5">
        <w:rPr>
          <w:rFonts w:asciiTheme="minorHAnsi" w:hAnsiTheme="minorHAnsi" w:cstheme="minorHAnsi"/>
          <w:lang w:val="uk-UA"/>
        </w:rPr>
        <w:t>не позбавля</w:t>
      </w:r>
      <w:r w:rsidR="00DC3639" w:rsidRPr="00E865C5">
        <w:rPr>
          <w:rFonts w:asciiTheme="minorHAnsi" w:hAnsiTheme="minorHAnsi" w:cstheme="minorHAnsi"/>
          <w:lang w:val="uk-UA"/>
        </w:rPr>
        <w:t xml:space="preserve">ють </w:t>
      </w:r>
      <w:r w:rsidRPr="00E865C5">
        <w:rPr>
          <w:rFonts w:asciiTheme="minorHAnsi" w:hAnsiTheme="minorHAnsi" w:cstheme="minorHAnsi"/>
          <w:lang w:val="uk-UA"/>
        </w:rPr>
        <w:t xml:space="preserve">первинну </w:t>
      </w:r>
      <w:r w:rsidR="00303042" w:rsidRPr="00E865C5">
        <w:rPr>
          <w:rFonts w:asciiTheme="minorHAnsi" w:hAnsiTheme="minorHAnsi" w:cstheme="minorHAnsi"/>
          <w:lang w:val="uk-UA"/>
        </w:rPr>
        <w:t xml:space="preserve">організацію </w:t>
      </w:r>
      <w:r w:rsidRPr="00E865C5">
        <w:rPr>
          <w:rFonts w:asciiTheme="minorHAnsi" w:eastAsia="Times New Roman" w:hAnsiTheme="minorHAnsi" w:cstheme="minorHAnsi"/>
          <w:lang w:val="uk-UA"/>
        </w:rPr>
        <w:t>професійн</w:t>
      </w:r>
      <w:r w:rsidR="00303042" w:rsidRPr="00E865C5">
        <w:rPr>
          <w:rFonts w:asciiTheme="minorHAnsi" w:eastAsia="Times New Roman" w:hAnsiTheme="minorHAnsi" w:cstheme="minorHAnsi"/>
          <w:lang w:val="uk-UA"/>
        </w:rPr>
        <w:t>ої</w:t>
      </w:r>
      <w:r w:rsidRPr="00E865C5">
        <w:rPr>
          <w:rFonts w:asciiTheme="minorHAnsi" w:eastAsia="Times New Roman" w:hAnsiTheme="minorHAnsi" w:cstheme="minorHAnsi"/>
          <w:lang w:val="uk-UA"/>
        </w:rPr>
        <w:t xml:space="preserve"> спілк</w:t>
      </w:r>
      <w:r w:rsidR="00303042" w:rsidRPr="00E865C5">
        <w:rPr>
          <w:rFonts w:asciiTheme="minorHAnsi" w:eastAsia="Times New Roman" w:hAnsiTheme="minorHAnsi" w:cstheme="minorHAnsi"/>
          <w:lang w:val="uk-UA"/>
        </w:rPr>
        <w:t>и (первинну профспілк</w:t>
      </w:r>
      <w:r w:rsidR="002C68BA" w:rsidRPr="00E865C5">
        <w:rPr>
          <w:rFonts w:asciiTheme="minorHAnsi" w:eastAsia="Times New Roman" w:hAnsiTheme="minorHAnsi" w:cstheme="minorHAnsi"/>
          <w:lang w:val="uk-UA"/>
        </w:rPr>
        <w:t>ову</w:t>
      </w:r>
      <w:r w:rsidR="00303042" w:rsidRPr="00E865C5">
        <w:rPr>
          <w:rFonts w:asciiTheme="minorHAnsi" w:eastAsia="Times New Roman" w:hAnsiTheme="minorHAnsi" w:cstheme="minorHAnsi"/>
          <w:lang w:val="uk-UA"/>
        </w:rPr>
        <w:t xml:space="preserve"> </w:t>
      </w:r>
      <w:r w:rsidR="002C68BA" w:rsidRPr="00E865C5">
        <w:rPr>
          <w:rFonts w:asciiTheme="minorHAnsi" w:eastAsia="Times New Roman" w:hAnsiTheme="minorHAnsi" w:cstheme="minorHAnsi"/>
          <w:lang w:val="uk-UA"/>
        </w:rPr>
        <w:t>організацію</w:t>
      </w:r>
      <w:r w:rsidR="00303042" w:rsidRPr="00E865C5">
        <w:rPr>
          <w:rFonts w:asciiTheme="minorHAnsi" w:eastAsia="Times New Roman" w:hAnsiTheme="minorHAnsi" w:cstheme="minorHAnsi"/>
          <w:lang w:val="uk-UA"/>
        </w:rPr>
        <w:t>)</w:t>
      </w:r>
      <w:r w:rsidRPr="00E865C5">
        <w:rPr>
          <w:rFonts w:asciiTheme="minorHAnsi" w:eastAsia="Times New Roman" w:hAnsiTheme="minorHAnsi" w:cstheme="minorHAnsi"/>
          <w:lang w:val="uk-UA"/>
        </w:rPr>
        <w:t xml:space="preserve"> або інш</w:t>
      </w:r>
      <w:r w:rsidR="00FE1650" w:rsidRPr="00E865C5">
        <w:rPr>
          <w:rFonts w:asciiTheme="minorHAnsi" w:eastAsia="Times New Roman" w:hAnsiTheme="minorHAnsi" w:cstheme="minorHAnsi"/>
          <w:lang w:val="uk-UA"/>
        </w:rPr>
        <w:t xml:space="preserve">у сторону </w:t>
      </w:r>
      <w:r w:rsidR="00A90C73" w:rsidRPr="00E865C5">
        <w:rPr>
          <w:rFonts w:asciiTheme="minorHAnsi" w:hAnsiTheme="minorHAnsi" w:cstheme="minorHAnsi"/>
          <w:lang w:val="uk-UA"/>
        </w:rPr>
        <w:t>колективного трудового спору (конфлікту)</w:t>
      </w:r>
      <w:r w:rsidR="00D877A0" w:rsidRPr="00E865C5">
        <w:rPr>
          <w:rFonts w:asciiTheme="minorHAnsi" w:hAnsiTheme="minorHAnsi" w:cstheme="minorHAnsi"/>
          <w:lang w:val="uk-UA"/>
        </w:rPr>
        <w:t>,</w:t>
      </w:r>
      <w:r w:rsidR="00A90C73" w:rsidRPr="00E865C5">
        <w:rPr>
          <w:rFonts w:asciiTheme="minorHAnsi" w:hAnsiTheme="minorHAnsi" w:cstheme="minorHAnsi"/>
          <w:b/>
          <w:lang w:val="uk-UA"/>
        </w:rPr>
        <w:t xml:space="preserve"> </w:t>
      </w:r>
      <w:r w:rsidR="00D877A0" w:rsidRPr="00E865C5">
        <w:rPr>
          <w:rFonts w:asciiTheme="minorHAnsi" w:hAnsiTheme="minorHAnsi" w:cstheme="minorHAnsi"/>
          <w:lang w:val="uk-UA"/>
        </w:rPr>
        <w:t>що є юридичним спором</w:t>
      </w:r>
      <w:r w:rsidR="006324C5" w:rsidRPr="00E865C5">
        <w:rPr>
          <w:rFonts w:asciiTheme="minorHAnsi" w:hAnsiTheme="minorHAnsi" w:cstheme="minorHAnsi"/>
          <w:lang w:val="uk-UA"/>
        </w:rPr>
        <w:t>,</w:t>
      </w:r>
      <w:r w:rsidR="00D877A0" w:rsidRPr="00E865C5">
        <w:rPr>
          <w:rFonts w:asciiTheme="minorHAnsi" w:eastAsia="Times New Roman" w:hAnsiTheme="minorHAnsi" w:cstheme="minorHAnsi"/>
          <w:lang w:val="uk-UA"/>
        </w:rPr>
        <w:t xml:space="preserve"> </w:t>
      </w:r>
      <w:r w:rsidR="00E560B6" w:rsidRPr="00E865C5">
        <w:rPr>
          <w:rFonts w:asciiTheme="minorHAnsi" w:eastAsia="Times New Roman" w:hAnsiTheme="minorHAnsi" w:cstheme="minorHAnsi"/>
          <w:lang w:val="uk-UA"/>
        </w:rPr>
        <w:t xml:space="preserve">наданих Конституцією України гарантій реалізації права на </w:t>
      </w:r>
      <w:r w:rsidRPr="00E865C5">
        <w:rPr>
          <w:rFonts w:asciiTheme="minorHAnsi" w:eastAsia="Times New Roman" w:hAnsiTheme="minorHAnsi" w:cstheme="minorHAnsi"/>
          <w:lang w:val="uk-UA"/>
        </w:rPr>
        <w:t>судовий захист</w:t>
      </w:r>
      <w:r w:rsidR="00952E3E" w:rsidRPr="00E865C5">
        <w:rPr>
          <w:rFonts w:asciiTheme="minorHAnsi" w:eastAsia="Times New Roman" w:hAnsiTheme="minorHAnsi" w:cstheme="minorHAnsi"/>
          <w:lang w:val="uk-UA"/>
        </w:rPr>
        <w:t xml:space="preserve"> </w:t>
      </w:r>
      <w:r w:rsidR="00F2246F" w:rsidRPr="00E865C5">
        <w:rPr>
          <w:rFonts w:asciiTheme="minorHAnsi" w:eastAsia="Times New Roman" w:hAnsiTheme="minorHAnsi" w:cstheme="minorHAnsi"/>
          <w:lang w:val="uk-UA"/>
        </w:rPr>
        <w:t>на підставі норм відповідного процесуального закону</w:t>
      </w:r>
      <w:r w:rsidRPr="00E865C5">
        <w:rPr>
          <w:rFonts w:asciiTheme="minorHAnsi" w:eastAsia="Times New Roman" w:hAnsiTheme="minorHAnsi" w:cstheme="minorHAnsi"/>
          <w:lang w:val="uk-UA"/>
        </w:rPr>
        <w:t xml:space="preserve"> </w:t>
      </w:r>
      <w:r w:rsidR="00EA3ADC" w:rsidRPr="00E865C5">
        <w:rPr>
          <w:rFonts w:asciiTheme="minorHAnsi" w:eastAsia="Times New Roman" w:hAnsiTheme="minorHAnsi" w:cstheme="minorHAnsi"/>
          <w:lang w:val="uk-UA"/>
        </w:rPr>
        <w:t>в</w:t>
      </w:r>
      <w:r w:rsidRPr="00E865C5">
        <w:rPr>
          <w:rFonts w:asciiTheme="minorHAnsi" w:eastAsia="Times New Roman" w:hAnsiTheme="minorHAnsi" w:cstheme="minorHAnsi"/>
          <w:lang w:val="uk-UA"/>
        </w:rPr>
        <w:t xml:space="preserve"> разі</w:t>
      </w:r>
      <w:r w:rsidR="00EA3ADC" w:rsidRPr="00E865C5">
        <w:rPr>
          <w:rFonts w:asciiTheme="minorHAnsi" w:eastAsia="Times New Roman" w:hAnsiTheme="minorHAnsi" w:cstheme="minorHAnsi"/>
          <w:lang w:val="uk-UA"/>
        </w:rPr>
        <w:t>,</w:t>
      </w:r>
      <w:r w:rsidRPr="00E865C5">
        <w:rPr>
          <w:rFonts w:asciiTheme="minorHAnsi" w:eastAsia="Times New Roman" w:hAnsiTheme="minorHAnsi" w:cstheme="minorHAnsi"/>
          <w:lang w:val="uk-UA"/>
        </w:rPr>
        <w:t xml:space="preserve"> коли </w:t>
      </w:r>
      <w:r w:rsidR="00292431" w:rsidRPr="00E865C5">
        <w:rPr>
          <w:rFonts w:asciiTheme="minorHAnsi" w:hAnsiTheme="minorHAnsi" w:cstheme="minorHAnsi"/>
          <w:lang w:val="uk-UA"/>
        </w:rPr>
        <w:t>трудовий спір (конфлікт)</w:t>
      </w:r>
      <w:r w:rsidR="002A5804" w:rsidRPr="00E865C5">
        <w:rPr>
          <w:rFonts w:asciiTheme="minorHAnsi" w:hAnsiTheme="minorHAnsi" w:cstheme="minorHAnsi"/>
          <w:lang w:val="uk-UA"/>
        </w:rPr>
        <w:t>, що є юридичним спором,</w:t>
      </w:r>
      <w:r w:rsidR="00292431" w:rsidRPr="00E865C5">
        <w:rPr>
          <w:rFonts w:asciiTheme="minorHAnsi" w:eastAsia="Times New Roman" w:hAnsiTheme="minorHAnsi" w:cstheme="minorHAnsi"/>
          <w:lang w:val="uk-UA"/>
        </w:rPr>
        <w:t xml:space="preserve"> </w:t>
      </w:r>
      <w:r w:rsidR="00E116B9" w:rsidRPr="00E865C5">
        <w:rPr>
          <w:rFonts w:asciiTheme="minorHAnsi" w:hAnsiTheme="minorHAnsi" w:cstheme="minorHAnsi"/>
          <w:lang w:val="uk-UA" w:eastAsia="uk-UA"/>
        </w:rPr>
        <w:t xml:space="preserve">не було </w:t>
      </w:r>
      <w:proofErr w:type="spellStart"/>
      <w:r w:rsidR="00E116B9" w:rsidRPr="00E865C5">
        <w:rPr>
          <w:rFonts w:asciiTheme="minorHAnsi" w:hAnsiTheme="minorHAnsi" w:cstheme="minorHAnsi"/>
          <w:lang w:val="uk-UA" w:eastAsia="uk-UA"/>
        </w:rPr>
        <w:t>розвʼязано</w:t>
      </w:r>
      <w:proofErr w:type="spellEnd"/>
      <w:r w:rsidR="00E116B9" w:rsidRPr="00E865C5">
        <w:rPr>
          <w:rFonts w:asciiTheme="minorHAnsi" w:hAnsiTheme="minorHAnsi" w:cstheme="minorHAnsi"/>
          <w:lang w:val="uk-UA" w:eastAsia="uk-UA"/>
        </w:rPr>
        <w:t xml:space="preserve"> в </w:t>
      </w:r>
      <w:proofErr w:type="spellStart"/>
      <w:r w:rsidR="00FE1650" w:rsidRPr="00E865C5">
        <w:rPr>
          <w:rFonts w:asciiTheme="minorHAnsi" w:hAnsiTheme="minorHAnsi" w:cstheme="minorHAnsi"/>
          <w:lang w:val="uk-UA"/>
        </w:rPr>
        <w:t>обовʼязковому</w:t>
      </w:r>
      <w:proofErr w:type="spellEnd"/>
      <w:r w:rsidR="00FE1650" w:rsidRPr="00E865C5">
        <w:rPr>
          <w:rFonts w:asciiTheme="minorHAnsi" w:hAnsiTheme="minorHAnsi" w:cstheme="minorHAnsi"/>
          <w:lang w:val="uk-UA" w:eastAsia="uk-UA"/>
        </w:rPr>
        <w:t xml:space="preserve"> </w:t>
      </w:r>
      <w:r w:rsidR="00E116B9" w:rsidRPr="00E865C5">
        <w:rPr>
          <w:rFonts w:asciiTheme="minorHAnsi" w:hAnsiTheme="minorHAnsi" w:cstheme="minorHAnsi"/>
          <w:lang w:val="uk-UA" w:eastAsia="uk-UA"/>
        </w:rPr>
        <w:t xml:space="preserve">досудовому поряду, </w:t>
      </w:r>
      <w:r w:rsidR="00EA3ADC" w:rsidRPr="00E865C5">
        <w:rPr>
          <w:rFonts w:asciiTheme="minorHAnsi" w:hAnsiTheme="minorHAnsi" w:cstheme="minorHAnsi"/>
          <w:lang w:val="uk-UA"/>
        </w:rPr>
        <w:t>згідно із</w:t>
      </w:r>
      <w:r w:rsidR="002A5804" w:rsidRPr="00E865C5">
        <w:rPr>
          <w:rFonts w:asciiTheme="minorHAnsi" w:hAnsiTheme="minorHAnsi" w:cstheme="minorHAnsi"/>
          <w:lang w:val="uk-UA"/>
        </w:rPr>
        <w:t xml:space="preserve"> Закон</w:t>
      </w:r>
      <w:r w:rsidR="00EA3ADC" w:rsidRPr="00E865C5">
        <w:rPr>
          <w:rFonts w:asciiTheme="minorHAnsi" w:hAnsiTheme="minorHAnsi" w:cstheme="minorHAnsi"/>
          <w:lang w:val="uk-UA"/>
        </w:rPr>
        <w:t>ом</w:t>
      </w:r>
      <w:r w:rsidR="00E116B9" w:rsidRPr="00E865C5">
        <w:rPr>
          <w:rFonts w:asciiTheme="minorHAnsi" w:hAnsiTheme="minorHAnsi" w:cstheme="minorHAnsi"/>
          <w:lang w:val="uk-UA"/>
        </w:rPr>
        <w:t>.</w:t>
      </w:r>
    </w:p>
    <w:p w14:paraId="5ACA8E0C" w14:textId="0D02ABFB" w:rsidR="001F2BF3" w:rsidRPr="00E865C5" w:rsidRDefault="001F2BF3" w:rsidP="009F32B4">
      <w:pPr>
        <w:spacing w:after="0" w:line="360" w:lineRule="auto"/>
        <w:ind w:firstLine="567"/>
        <w:jc w:val="both"/>
        <w:rPr>
          <w:rFonts w:asciiTheme="minorHAnsi" w:hAnsiTheme="minorHAnsi" w:cstheme="minorHAnsi"/>
          <w:lang w:val="uk-UA" w:eastAsia="uk-UA"/>
        </w:rPr>
      </w:pPr>
      <w:r w:rsidRPr="00E865C5">
        <w:rPr>
          <w:rFonts w:asciiTheme="minorHAnsi" w:hAnsiTheme="minorHAnsi" w:cstheme="minorHAnsi"/>
          <w:lang w:val="uk-UA"/>
        </w:rPr>
        <w:t>Конституційний Суд України висновує, що окремі приписи статті 7 Закону</w:t>
      </w:r>
      <w:r w:rsidR="003C6736" w:rsidRPr="00E865C5">
        <w:rPr>
          <w:rFonts w:asciiTheme="minorHAnsi" w:hAnsiTheme="minorHAnsi" w:cstheme="minorHAnsi"/>
          <w:lang w:val="uk-UA"/>
        </w:rPr>
        <w:t xml:space="preserve"> </w:t>
      </w:r>
      <w:r w:rsidR="009A43F6" w:rsidRPr="00E865C5">
        <w:rPr>
          <w:rFonts w:asciiTheme="minorHAnsi" w:hAnsiTheme="minorHAnsi" w:cstheme="minorHAnsi"/>
          <w:lang w:val="uk-UA"/>
        </w:rPr>
        <w:t xml:space="preserve">не </w:t>
      </w:r>
      <w:r w:rsidRPr="00E865C5">
        <w:rPr>
          <w:rFonts w:asciiTheme="minorHAnsi" w:hAnsiTheme="minorHAnsi" w:cstheme="minorHAnsi"/>
          <w:lang w:val="uk-UA" w:eastAsia="uk-UA"/>
        </w:rPr>
        <w:t xml:space="preserve">суперечать </w:t>
      </w:r>
      <w:r w:rsidR="00812108" w:rsidRPr="00E865C5">
        <w:rPr>
          <w:rFonts w:asciiTheme="minorHAnsi" w:hAnsiTheme="minorHAnsi" w:cstheme="minorHAnsi"/>
          <w:lang w:val="uk-UA" w:eastAsia="uk-UA"/>
        </w:rPr>
        <w:t xml:space="preserve">частині третій статті 8, </w:t>
      </w:r>
      <w:r w:rsidRPr="00E865C5">
        <w:rPr>
          <w:rFonts w:asciiTheme="minorHAnsi" w:hAnsiTheme="minorHAnsi" w:cstheme="minorHAnsi"/>
          <w:lang w:val="uk-UA" w:eastAsia="uk-UA"/>
        </w:rPr>
        <w:t>частині третій статті 36, частинам першій</w:t>
      </w:r>
      <w:r w:rsidR="00893580" w:rsidRPr="00E865C5">
        <w:rPr>
          <w:rFonts w:asciiTheme="minorHAnsi" w:hAnsiTheme="minorHAnsi" w:cstheme="minorHAnsi"/>
          <w:lang w:val="uk-UA" w:eastAsia="uk-UA"/>
        </w:rPr>
        <w:t>,</w:t>
      </w:r>
      <w:r w:rsidRPr="00E865C5">
        <w:rPr>
          <w:rFonts w:asciiTheme="minorHAnsi" w:hAnsiTheme="minorHAnsi" w:cstheme="minorHAnsi"/>
          <w:lang w:val="uk-UA" w:eastAsia="uk-UA"/>
        </w:rPr>
        <w:t xml:space="preserve"> шостій статті 55, частинам першій, </w:t>
      </w:r>
      <w:r w:rsidR="0056578E" w:rsidRPr="00E865C5">
        <w:rPr>
          <w:rFonts w:asciiTheme="minorHAnsi" w:hAnsiTheme="minorHAnsi" w:cstheme="minorHAnsi"/>
          <w:lang w:val="uk-UA" w:eastAsia="uk-UA"/>
        </w:rPr>
        <w:t>другій</w:t>
      </w:r>
      <w:r w:rsidR="00D8237C" w:rsidRPr="00E865C5">
        <w:rPr>
          <w:rFonts w:asciiTheme="minorHAnsi" w:hAnsiTheme="minorHAnsi" w:cstheme="minorHAnsi"/>
          <w:lang w:val="uk-UA" w:eastAsia="uk-UA"/>
        </w:rPr>
        <w:t>,</w:t>
      </w:r>
      <w:r w:rsidR="0056578E" w:rsidRPr="00E865C5">
        <w:rPr>
          <w:rFonts w:asciiTheme="minorHAnsi" w:hAnsiTheme="minorHAnsi" w:cstheme="minorHAnsi"/>
          <w:lang w:val="uk-UA" w:eastAsia="uk-UA"/>
        </w:rPr>
        <w:t xml:space="preserve"> </w:t>
      </w:r>
      <w:r w:rsidRPr="00E865C5">
        <w:rPr>
          <w:rFonts w:asciiTheme="minorHAnsi" w:hAnsiTheme="minorHAnsi" w:cstheme="minorHAnsi"/>
          <w:lang w:val="uk-UA" w:eastAsia="uk-UA"/>
        </w:rPr>
        <w:t>третій статті</w:t>
      </w:r>
      <w:r w:rsidR="009F32B4" w:rsidRPr="00E865C5">
        <w:rPr>
          <w:rFonts w:asciiTheme="minorHAnsi" w:hAnsiTheme="minorHAnsi" w:cstheme="minorHAnsi"/>
          <w:lang w:val="uk-UA" w:eastAsia="uk-UA"/>
        </w:rPr>
        <w:t xml:space="preserve"> </w:t>
      </w:r>
      <w:r w:rsidRPr="00E865C5">
        <w:rPr>
          <w:rFonts w:asciiTheme="minorHAnsi" w:hAnsiTheme="minorHAnsi" w:cstheme="minorHAnsi"/>
          <w:lang w:val="uk-UA" w:eastAsia="uk-UA"/>
        </w:rPr>
        <w:t>124 Конституції України.</w:t>
      </w:r>
    </w:p>
    <w:p w14:paraId="19322E6D" w14:textId="77777777" w:rsidR="00812108" w:rsidRPr="00E865C5" w:rsidRDefault="00812108" w:rsidP="009F32B4">
      <w:pPr>
        <w:spacing w:after="0" w:line="360" w:lineRule="auto"/>
        <w:ind w:firstLine="567"/>
        <w:jc w:val="both"/>
        <w:rPr>
          <w:rFonts w:asciiTheme="minorHAnsi" w:hAnsiTheme="minorHAnsi" w:cstheme="minorHAnsi"/>
          <w:bCs/>
          <w:lang w:val="uk-UA"/>
        </w:rPr>
      </w:pPr>
    </w:p>
    <w:p w14:paraId="5C255D3C" w14:textId="0E0DCCFD" w:rsidR="00812108" w:rsidRPr="00E865C5" w:rsidRDefault="00812108" w:rsidP="009F32B4">
      <w:pPr>
        <w:spacing w:after="0" w:line="360" w:lineRule="auto"/>
        <w:ind w:firstLine="567"/>
        <w:jc w:val="both"/>
        <w:rPr>
          <w:rFonts w:asciiTheme="minorHAnsi" w:hAnsiTheme="minorHAnsi" w:cstheme="minorHAnsi"/>
          <w:bCs/>
          <w:lang w:val="uk-UA"/>
        </w:rPr>
      </w:pPr>
      <w:r w:rsidRPr="00E865C5">
        <w:rPr>
          <w:rFonts w:asciiTheme="minorHAnsi" w:hAnsiTheme="minorHAnsi" w:cstheme="minorHAnsi"/>
          <w:bCs/>
          <w:lang w:val="uk-UA"/>
        </w:rPr>
        <w:t xml:space="preserve">4. </w:t>
      </w:r>
      <w:r w:rsidR="00807C53" w:rsidRPr="00E865C5">
        <w:rPr>
          <w:rFonts w:asciiTheme="minorHAnsi" w:hAnsiTheme="minorHAnsi" w:cstheme="minorHAnsi"/>
          <w:bCs/>
          <w:lang w:val="uk-UA"/>
        </w:rPr>
        <w:t xml:space="preserve">Зважаючи на </w:t>
      </w:r>
      <w:r w:rsidRPr="00E865C5">
        <w:rPr>
          <w:rFonts w:asciiTheme="minorHAnsi" w:hAnsiTheme="minorHAnsi" w:cstheme="minorHAnsi"/>
          <w:bCs/>
          <w:lang w:val="uk-UA"/>
        </w:rPr>
        <w:t xml:space="preserve">сутність </w:t>
      </w:r>
      <w:r w:rsidR="00952E3E" w:rsidRPr="00E865C5">
        <w:rPr>
          <w:rFonts w:asciiTheme="minorHAnsi" w:hAnsiTheme="minorHAnsi" w:cstheme="minorHAnsi"/>
          <w:bCs/>
          <w:lang w:val="uk-UA"/>
        </w:rPr>
        <w:t>предмет</w:t>
      </w:r>
      <w:r w:rsidR="0052665F" w:rsidRPr="00E865C5">
        <w:rPr>
          <w:rFonts w:asciiTheme="minorHAnsi" w:hAnsiTheme="minorHAnsi" w:cstheme="minorHAnsi"/>
          <w:bCs/>
          <w:lang w:val="uk-UA"/>
        </w:rPr>
        <w:t>а</w:t>
      </w:r>
      <w:r w:rsidR="00952E3E" w:rsidRPr="00E865C5">
        <w:rPr>
          <w:rFonts w:asciiTheme="minorHAnsi" w:hAnsiTheme="minorHAnsi" w:cstheme="minorHAnsi"/>
          <w:bCs/>
          <w:lang w:val="uk-UA"/>
        </w:rPr>
        <w:t xml:space="preserve"> </w:t>
      </w:r>
      <w:r w:rsidRPr="00E865C5">
        <w:rPr>
          <w:rFonts w:asciiTheme="minorHAnsi" w:hAnsiTheme="minorHAnsi" w:cstheme="minorHAnsi"/>
          <w:bCs/>
          <w:lang w:val="uk-UA"/>
        </w:rPr>
        <w:t xml:space="preserve">конституційного </w:t>
      </w:r>
      <w:r w:rsidR="00952E3E" w:rsidRPr="00E865C5">
        <w:rPr>
          <w:rFonts w:asciiTheme="minorHAnsi" w:hAnsiTheme="minorHAnsi" w:cstheme="minorHAnsi"/>
          <w:bCs/>
          <w:lang w:val="uk-UA"/>
        </w:rPr>
        <w:t xml:space="preserve">контролю </w:t>
      </w:r>
      <w:r w:rsidRPr="00E865C5">
        <w:rPr>
          <w:rFonts w:asciiTheme="minorHAnsi" w:hAnsiTheme="minorHAnsi" w:cstheme="minorHAnsi"/>
          <w:bCs/>
          <w:lang w:val="uk-UA"/>
        </w:rPr>
        <w:t xml:space="preserve">в цьому конституційному провадженні, Конституційний Суд України </w:t>
      </w:r>
      <w:r w:rsidR="00807C53" w:rsidRPr="00E865C5">
        <w:rPr>
          <w:rFonts w:asciiTheme="minorHAnsi" w:hAnsiTheme="minorHAnsi" w:cstheme="minorHAnsi"/>
          <w:bCs/>
          <w:lang w:val="uk-UA"/>
        </w:rPr>
        <w:t xml:space="preserve">дійшов висновку про відсутність </w:t>
      </w:r>
      <w:r w:rsidRPr="00E865C5">
        <w:rPr>
          <w:rFonts w:asciiTheme="minorHAnsi" w:hAnsiTheme="minorHAnsi" w:cstheme="minorHAnsi"/>
          <w:bCs/>
          <w:lang w:val="uk-UA"/>
        </w:rPr>
        <w:t>потр</w:t>
      </w:r>
      <w:r w:rsidR="00807C53" w:rsidRPr="00E865C5">
        <w:rPr>
          <w:rFonts w:asciiTheme="minorHAnsi" w:hAnsiTheme="minorHAnsi" w:cstheme="minorHAnsi"/>
          <w:bCs/>
          <w:lang w:val="uk-UA"/>
        </w:rPr>
        <w:t>е</w:t>
      </w:r>
      <w:r w:rsidRPr="00E865C5">
        <w:rPr>
          <w:rFonts w:asciiTheme="minorHAnsi" w:hAnsiTheme="minorHAnsi" w:cstheme="minorHAnsi"/>
          <w:bCs/>
          <w:lang w:val="uk-UA"/>
        </w:rPr>
        <w:t>б</w:t>
      </w:r>
      <w:r w:rsidR="00807C53" w:rsidRPr="00E865C5">
        <w:rPr>
          <w:rFonts w:asciiTheme="minorHAnsi" w:hAnsiTheme="minorHAnsi" w:cstheme="minorHAnsi"/>
          <w:bCs/>
          <w:lang w:val="uk-UA"/>
        </w:rPr>
        <w:t xml:space="preserve">и </w:t>
      </w:r>
      <w:r w:rsidR="001611C0" w:rsidRPr="00E865C5">
        <w:rPr>
          <w:rFonts w:asciiTheme="minorHAnsi" w:hAnsiTheme="minorHAnsi" w:cstheme="minorHAnsi"/>
          <w:bCs/>
          <w:lang w:val="uk-UA"/>
        </w:rPr>
        <w:t>в</w:t>
      </w:r>
      <w:r w:rsidR="00807C53" w:rsidRPr="00E865C5">
        <w:rPr>
          <w:rFonts w:asciiTheme="minorHAnsi" w:hAnsiTheme="minorHAnsi" w:cstheme="minorHAnsi"/>
          <w:bCs/>
          <w:lang w:val="uk-UA"/>
        </w:rPr>
        <w:t xml:space="preserve"> з</w:t>
      </w:r>
      <w:r w:rsidRPr="00E865C5">
        <w:rPr>
          <w:rFonts w:asciiTheme="minorHAnsi" w:hAnsiTheme="minorHAnsi" w:cstheme="minorHAnsi"/>
          <w:bCs/>
          <w:lang w:val="uk-UA"/>
        </w:rPr>
        <w:t>астосува</w:t>
      </w:r>
      <w:r w:rsidR="00807C53" w:rsidRPr="00E865C5">
        <w:rPr>
          <w:rFonts w:asciiTheme="minorHAnsi" w:hAnsiTheme="minorHAnsi" w:cstheme="minorHAnsi"/>
          <w:bCs/>
          <w:lang w:val="uk-UA"/>
        </w:rPr>
        <w:t xml:space="preserve">нні </w:t>
      </w:r>
      <w:r w:rsidR="00A51644" w:rsidRPr="00E865C5">
        <w:rPr>
          <w:rFonts w:asciiTheme="minorHAnsi" w:hAnsiTheme="minorHAnsi" w:cstheme="minorHAnsi"/>
          <w:bCs/>
          <w:lang w:val="uk-UA"/>
        </w:rPr>
        <w:t xml:space="preserve">для </w:t>
      </w:r>
      <w:r w:rsidR="00D8237C" w:rsidRPr="00E865C5">
        <w:rPr>
          <w:rFonts w:asciiTheme="minorHAnsi" w:hAnsiTheme="minorHAnsi" w:cstheme="minorHAnsi"/>
          <w:bCs/>
          <w:lang w:val="uk-UA"/>
        </w:rPr>
        <w:t>перевірки на</w:t>
      </w:r>
      <w:r w:rsidR="00A51644" w:rsidRPr="00E865C5">
        <w:rPr>
          <w:rFonts w:asciiTheme="minorHAnsi" w:hAnsiTheme="minorHAnsi" w:cstheme="minorHAnsi"/>
          <w:bCs/>
          <w:lang w:val="uk-UA"/>
        </w:rPr>
        <w:t xml:space="preserve"> </w:t>
      </w:r>
      <w:r w:rsidR="00A51644" w:rsidRPr="00E865C5">
        <w:rPr>
          <w:rFonts w:asciiTheme="minorHAnsi" w:hAnsiTheme="minorHAnsi" w:cstheme="minorHAnsi"/>
          <w:lang w:val="uk-UA"/>
        </w:rPr>
        <w:t>конституційн</w:t>
      </w:r>
      <w:r w:rsidR="00D8237C" w:rsidRPr="00E865C5">
        <w:rPr>
          <w:rFonts w:asciiTheme="minorHAnsi" w:hAnsiTheme="minorHAnsi" w:cstheme="minorHAnsi"/>
          <w:lang w:val="uk-UA"/>
        </w:rPr>
        <w:t>і</w:t>
      </w:r>
      <w:r w:rsidR="00A51644" w:rsidRPr="00E865C5">
        <w:rPr>
          <w:rFonts w:asciiTheme="minorHAnsi" w:hAnsiTheme="minorHAnsi" w:cstheme="minorHAnsi"/>
          <w:lang w:val="uk-UA"/>
        </w:rPr>
        <w:t>ст</w:t>
      </w:r>
      <w:r w:rsidR="00D8237C" w:rsidRPr="00E865C5">
        <w:rPr>
          <w:rFonts w:asciiTheme="minorHAnsi" w:hAnsiTheme="minorHAnsi" w:cstheme="minorHAnsi"/>
          <w:lang w:val="uk-UA"/>
        </w:rPr>
        <w:t>ь</w:t>
      </w:r>
      <w:r w:rsidR="00A51644" w:rsidRPr="00E865C5">
        <w:rPr>
          <w:rFonts w:asciiTheme="minorHAnsi" w:hAnsiTheme="minorHAnsi" w:cstheme="minorHAnsi"/>
          <w:lang w:val="uk-UA"/>
        </w:rPr>
        <w:t xml:space="preserve"> </w:t>
      </w:r>
      <w:r w:rsidR="00A51644" w:rsidRPr="00E865C5">
        <w:rPr>
          <w:rFonts w:asciiTheme="minorHAnsi" w:hAnsiTheme="minorHAnsi" w:cstheme="minorHAnsi"/>
          <w:bCs/>
          <w:lang w:val="uk-UA"/>
        </w:rPr>
        <w:t xml:space="preserve">окремих приписів статті 7 Закону </w:t>
      </w:r>
      <w:r w:rsidRPr="00E865C5">
        <w:rPr>
          <w:rFonts w:asciiTheme="minorHAnsi" w:hAnsiTheme="minorHAnsi" w:cstheme="minorHAnsi"/>
          <w:bCs/>
          <w:lang w:val="uk-UA"/>
        </w:rPr>
        <w:t>статт</w:t>
      </w:r>
      <w:r w:rsidR="00807C53" w:rsidRPr="00E865C5">
        <w:rPr>
          <w:rFonts w:asciiTheme="minorHAnsi" w:hAnsiTheme="minorHAnsi" w:cstheme="minorHAnsi"/>
          <w:bCs/>
          <w:lang w:val="uk-UA"/>
        </w:rPr>
        <w:t xml:space="preserve">і </w:t>
      </w:r>
      <w:r w:rsidRPr="00E865C5">
        <w:rPr>
          <w:rFonts w:asciiTheme="minorHAnsi" w:hAnsiTheme="minorHAnsi" w:cstheme="minorHAnsi"/>
          <w:bCs/>
          <w:lang w:val="uk-UA"/>
        </w:rPr>
        <w:t>64 Основного Закону України</w:t>
      </w:r>
      <w:r w:rsidR="003B5262" w:rsidRPr="00E865C5">
        <w:rPr>
          <w:rFonts w:asciiTheme="minorHAnsi" w:hAnsiTheme="minorHAnsi" w:cstheme="minorHAnsi"/>
          <w:bCs/>
          <w:lang w:val="uk-UA"/>
        </w:rPr>
        <w:t>,</w:t>
      </w:r>
      <w:r w:rsidRPr="00E865C5">
        <w:rPr>
          <w:rFonts w:asciiTheme="minorHAnsi" w:hAnsiTheme="minorHAnsi" w:cstheme="minorHAnsi"/>
          <w:bCs/>
          <w:lang w:val="uk-UA"/>
        </w:rPr>
        <w:t xml:space="preserve"> на яку посила</w:t>
      </w:r>
      <w:r w:rsidR="00D8237C" w:rsidRPr="00E865C5">
        <w:rPr>
          <w:rFonts w:asciiTheme="minorHAnsi" w:hAnsiTheme="minorHAnsi" w:cstheme="minorHAnsi"/>
          <w:bCs/>
          <w:lang w:val="uk-UA"/>
        </w:rPr>
        <w:t>в</w:t>
      </w:r>
      <w:r w:rsidRPr="00E865C5">
        <w:rPr>
          <w:rFonts w:asciiTheme="minorHAnsi" w:hAnsiTheme="minorHAnsi" w:cstheme="minorHAnsi"/>
          <w:bCs/>
          <w:lang w:val="uk-UA"/>
        </w:rPr>
        <w:t xml:space="preserve">ся </w:t>
      </w:r>
      <w:proofErr w:type="spellStart"/>
      <w:r w:rsidRPr="00E865C5">
        <w:rPr>
          <w:rFonts w:asciiTheme="minorHAnsi" w:hAnsiTheme="minorHAnsi" w:cstheme="minorHAnsi"/>
          <w:bCs/>
          <w:lang w:val="uk-UA"/>
        </w:rPr>
        <w:t>субʼєкт</w:t>
      </w:r>
      <w:proofErr w:type="spellEnd"/>
      <w:r w:rsidRPr="00E865C5">
        <w:rPr>
          <w:rFonts w:asciiTheme="minorHAnsi" w:hAnsiTheme="minorHAnsi" w:cstheme="minorHAnsi"/>
          <w:bCs/>
          <w:lang w:val="uk-UA"/>
        </w:rPr>
        <w:t xml:space="preserve"> права на конституційну скаргу</w:t>
      </w:r>
      <w:r w:rsidR="00D8237C" w:rsidRPr="00E865C5">
        <w:rPr>
          <w:rFonts w:asciiTheme="minorHAnsi" w:hAnsiTheme="minorHAnsi" w:cstheme="minorHAnsi"/>
          <w:bCs/>
          <w:lang w:val="uk-UA"/>
        </w:rPr>
        <w:t>,</w:t>
      </w:r>
      <w:r w:rsidRPr="00E865C5">
        <w:rPr>
          <w:rFonts w:asciiTheme="minorHAnsi" w:hAnsiTheme="minorHAnsi" w:cstheme="minorHAnsi"/>
          <w:bCs/>
          <w:lang w:val="uk-UA"/>
        </w:rPr>
        <w:t xml:space="preserve"> </w:t>
      </w:r>
      <w:r w:rsidR="00D8237C" w:rsidRPr="00E865C5">
        <w:rPr>
          <w:rFonts w:asciiTheme="minorHAnsi" w:hAnsiTheme="minorHAnsi" w:cstheme="minorHAnsi"/>
          <w:bCs/>
          <w:lang w:val="uk-UA"/>
        </w:rPr>
        <w:t>обґрунтовуючи</w:t>
      </w:r>
      <w:r w:rsidRPr="00E865C5">
        <w:rPr>
          <w:rFonts w:asciiTheme="minorHAnsi" w:hAnsiTheme="minorHAnsi" w:cstheme="minorHAnsi"/>
          <w:bCs/>
          <w:lang w:val="uk-UA"/>
        </w:rPr>
        <w:t xml:space="preserve"> свої вимог</w:t>
      </w:r>
      <w:r w:rsidR="00D8237C" w:rsidRPr="00E865C5">
        <w:rPr>
          <w:rFonts w:asciiTheme="minorHAnsi" w:hAnsiTheme="minorHAnsi" w:cstheme="minorHAnsi"/>
          <w:bCs/>
          <w:lang w:val="uk-UA"/>
        </w:rPr>
        <w:t>и</w:t>
      </w:r>
      <w:r w:rsidRPr="00E865C5">
        <w:rPr>
          <w:rFonts w:asciiTheme="minorHAnsi" w:hAnsiTheme="minorHAnsi" w:cstheme="minorHAnsi"/>
          <w:bCs/>
          <w:lang w:val="uk-UA"/>
        </w:rPr>
        <w:t>.</w:t>
      </w:r>
    </w:p>
    <w:p w14:paraId="25F21070" w14:textId="77777777" w:rsidR="00444AC6" w:rsidRPr="00E865C5" w:rsidRDefault="00444AC6" w:rsidP="009F32B4">
      <w:pPr>
        <w:spacing w:after="0" w:line="360" w:lineRule="auto"/>
        <w:ind w:firstLine="567"/>
        <w:jc w:val="both"/>
        <w:rPr>
          <w:rFonts w:asciiTheme="minorHAnsi" w:hAnsiTheme="minorHAnsi" w:cstheme="minorHAnsi"/>
          <w:bCs/>
          <w:highlight w:val="yellow"/>
          <w:lang w:val="uk-UA"/>
        </w:rPr>
      </w:pPr>
    </w:p>
    <w:p w14:paraId="56D5DBD8" w14:textId="546CA5E6" w:rsidR="0060716E" w:rsidRPr="00E865C5" w:rsidRDefault="0060716E"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t>Ураховуючи викладене та керуючись статтями 147, 150, 151</w:t>
      </w:r>
      <w:r w:rsidRPr="00E865C5">
        <w:rPr>
          <w:rFonts w:asciiTheme="minorHAnsi" w:hAnsiTheme="minorHAnsi" w:cstheme="minorHAnsi"/>
          <w:vertAlign w:val="superscript"/>
          <w:lang w:val="uk-UA"/>
        </w:rPr>
        <w:t>1</w:t>
      </w:r>
      <w:r w:rsidRPr="00E865C5">
        <w:rPr>
          <w:rFonts w:asciiTheme="minorHAnsi" w:hAnsiTheme="minorHAnsi" w:cstheme="minorHAnsi"/>
          <w:lang w:val="uk-UA"/>
        </w:rPr>
        <w:t>, 151</w:t>
      </w:r>
      <w:r w:rsidRPr="00E865C5">
        <w:rPr>
          <w:rFonts w:asciiTheme="minorHAnsi" w:hAnsiTheme="minorHAnsi" w:cstheme="minorHAnsi"/>
          <w:vertAlign w:val="superscript"/>
          <w:lang w:val="uk-UA"/>
        </w:rPr>
        <w:t>2</w:t>
      </w:r>
      <w:r w:rsidRPr="00E865C5">
        <w:rPr>
          <w:rFonts w:asciiTheme="minorHAnsi" w:hAnsiTheme="minorHAnsi" w:cstheme="minorHAnsi"/>
          <w:lang w:val="uk-UA"/>
        </w:rPr>
        <w:t xml:space="preserve">, 153 Конституції України, на підставі </w:t>
      </w:r>
      <w:hyperlink r:id="rId8" w:anchor="n26" w:tgtFrame="_blank" w:history="1">
        <w:r w:rsidRPr="00E865C5">
          <w:rPr>
            <w:rFonts w:asciiTheme="minorHAnsi" w:hAnsiTheme="minorHAnsi" w:cstheme="minorHAnsi"/>
            <w:lang w:val="uk-UA"/>
          </w:rPr>
          <w:t>статей 7, 32, 36, 65, 67, 74, 84, 88, 89, 92,</w:t>
        </w:r>
        <w:r w:rsidR="00293F0C" w:rsidRPr="00E865C5">
          <w:rPr>
            <w:rFonts w:asciiTheme="minorHAnsi" w:hAnsiTheme="minorHAnsi" w:cstheme="minorHAnsi"/>
            <w:lang w:val="uk-UA"/>
          </w:rPr>
          <w:t xml:space="preserve"> </w:t>
        </w:r>
        <w:r w:rsidRPr="00E865C5">
          <w:rPr>
            <w:rFonts w:asciiTheme="minorHAnsi" w:hAnsiTheme="minorHAnsi" w:cstheme="minorHAnsi"/>
            <w:lang w:val="uk-UA"/>
          </w:rPr>
          <w:t>94</w:t>
        </w:r>
      </w:hyperlink>
      <w:r w:rsidR="00D8237C" w:rsidRPr="00E865C5">
        <w:rPr>
          <w:rFonts w:asciiTheme="minorHAnsi" w:hAnsiTheme="minorHAnsi" w:cstheme="minorHAnsi"/>
          <w:lang w:val="uk-UA"/>
        </w:rPr>
        <w:t xml:space="preserve"> </w:t>
      </w:r>
      <w:r w:rsidRPr="00E865C5">
        <w:rPr>
          <w:rFonts w:asciiTheme="minorHAnsi" w:hAnsiTheme="minorHAnsi" w:cstheme="minorHAnsi"/>
          <w:lang w:val="uk-UA"/>
        </w:rPr>
        <w:t xml:space="preserve">Закону України „Про Конституційний Суд України“ </w:t>
      </w:r>
    </w:p>
    <w:p w14:paraId="604F68E9" w14:textId="77777777" w:rsidR="00AB1CAE" w:rsidRPr="00E865C5" w:rsidRDefault="00AB1CAE" w:rsidP="009F32B4">
      <w:pPr>
        <w:spacing w:after="0" w:line="360" w:lineRule="auto"/>
        <w:ind w:firstLine="567"/>
        <w:rPr>
          <w:rFonts w:asciiTheme="minorHAnsi" w:eastAsia="Times New Roman" w:hAnsiTheme="minorHAnsi" w:cstheme="minorHAnsi"/>
          <w:b/>
          <w:lang w:val="uk-UA"/>
        </w:rPr>
      </w:pPr>
    </w:p>
    <w:p w14:paraId="294AF265" w14:textId="1CA0B2B7" w:rsidR="0060716E" w:rsidRPr="00E865C5" w:rsidRDefault="0060716E" w:rsidP="009F32B4">
      <w:pPr>
        <w:spacing w:after="0" w:line="360" w:lineRule="auto"/>
        <w:jc w:val="center"/>
        <w:rPr>
          <w:rFonts w:asciiTheme="minorHAnsi" w:eastAsia="Times New Roman" w:hAnsiTheme="minorHAnsi" w:cstheme="minorHAnsi"/>
          <w:b/>
          <w:lang w:val="uk-UA"/>
        </w:rPr>
      </w:pPr>
      <w:r w:rsidRPr="00E865C5">
        <w:rPr>
          <w:rFonts w:asciiTheme="minorHAnsi" w:eastAsia="Times New Roman" w:hAnsiTheme="minorHAnsi" w:cstheme="minorHAnsi"/>
          <w:b/>
          <w:lang w:val="uk-UA"/>
        </w:rPr>
        <w:t>Конституційний Суд України</w:t>
      </w:r>
    </w:p>
    <w:p w14:paraId="3B41D705" w14:textId="77777777" w:rsidR="0060716E" w:rsidRPr="00E865C5" w:rsidRDefault="0060716E" w:rsidP="009F32B4">
      <w:pPr>
        <w:spacing w:after="0" w:line="360" w:lineRule="auto"/>
        <w:jc w:val="center"/>
        <w:rPr>
          <w:rFonts w:asciiTheme="minorHAnsi" w:eastAsia="Times New Roman" w:hAnsiTheme="minorHAnsi" w:cstheme="minorHAnsi"/>
          <w:b/>
          <w:lang w:val="uk-UA"/>
        </w:rPr>
      </w:pPr>
      <w:r w:rsidRPr="00E865C5">
        <w:rPr>
          <w:rFonts w:asciiTheme="minorHAnsi" w:eastAsia="Times New Roman" w:hAnsiTheme="minorHAnsi" w:cstheme="minorHAnsi"/>
          <w:b/>
          <w:lang w:val="uk-UA"/>
        </w:rPr>
        <w:t>у х в а л и в:</w:t>
      </w:r>
    </w:p>
    <w:p w14:paraId="67E2BBD9" w14:textId="77777777" w:rsidR="0060716E" w:rsidRPr="00E865C5" w:rsidRDefault="0060716E" w:rsidP="009F32B4">
      <w:pPr>
        <w:shd w:val="clear" w:color="auto" w:fill="FFFFFF"/>
        <w:spacing w:after="0" w:line="360" w:lineRule="auto"/>
        <w:ind w:firstLine="567"/>
        <w:jc w:val="center"/>
        <w:rPr>
          <w:rFonts w:asciiTheme="minorHAnsi" w:hAnsiTheme="minorHAnsi" w:cstheme="minorHAnsi"/>
          <w:bCs/>
          <w:spacing w:val="30"/>
          <w:highlight w:val="yellow"/>
          <w:lang w:val="uk-UA"/>
        </w:rPr>
      </w:pPr>
    </w:p>
    <w:p w14:paraId="414A8828" w14:textId="7DE81D39" w:rsidR="004C3274" w:rsidRPr="00E865C5" w:rsidRDefault="0060716E" w:rsidP="009F32B4">
      <w:pPr>
        <w:spacing w:after="0" w:line="360" w:lineRule="auto"/>
        <w:ind w:firstLine="567"/>
        <w:jc w:val="both"/>
        <w:rPr>
          <w:rFonts w:asciiTheme="minorHAnsi" w:hAnsiTheme="minorHAnsi" w:cstheme="minorHAnsi"/>
          <w:lang w:val="uk-UA"/>
        </w:rPr>
      </w:pPr>
      <w:r w:rsidRPr="00E865C5">
        <w:rPr>
          <w:rFonts w:asciiTheme="minorHAnsi" w:hAnsiTheme="minorHAnsi" w:cstheme="minorHAnsi"/>
          <w:spacing w:val="-4"/>
          <w:lang w:val="uk-UA"/>
        </w:rPr>
        <w:t xml:space="preserve">1. Визнати </w:t>
      </w:r>
      <w:r w:rsidR="004B322B" w:rsidRPr="00E865C5">
        <w:rPr>
          <w:rFonts w:asciiTheme="minorHAnsi" w:hAnsiTheme="minorHAnsi" w:cstheme="minorHAnsi"/>
          <w:spacing w:val="-4"/>
          <w:lang w:val="uk-UA"/>
        </w:rPr>
        <w:t>окремі</w:t>
      </w:r>
      <w:r w:rsidR="00455890" w:rsidRPr="00E865C5">
        <w:rPr>
          <w:rFonts w:asciiTheme="minorHAnsi" w:hAnsiTheme="minorHAnsi" w:cstheme="minorHAnsi"/>
          <w:spacing w:val="-4"/>
          <w:lang w:val="uk-UA"/>
        </w:rPr>
        <w:t xml:space="preserve"> припис</w:t>
      </w:r>
      <w:r w:rsidR="004B322B" w:rsidRPr="00E865C5">
        <w:rPr>
          <w:rFonts w:asciiTheme="minorHAnsi" w:hAnsiTheme="minorHAnsi" w:cstheme="minorHAnsi"/>
          <w:spacing w:val="-4"/>
          <w:lang w:val="uk-UA"/>
        </w:rPr>
        <w:t xml:space="preserve">и </w:t>
      </w:r>
      <w:r w:rsidR="004B322B" w:rsidRPr="00E865C5">
        <w:rPr>
          <w:rFonts w:asciiTheme="minorHAnsi" w:eastAsia="Times New Roman" w:hAnsiTheme="minorHAnsi" w:cstheme="minorHAnsi"/>
          <w:spacing w:val="-4"/>
          <w:lang w:val="uk-UA"/>
        </w:rPr>
        <w:t>статт</w:t>
      </w:r>
      <w:r w:rsidR="001611C0" w:rsidRPr="00E865C5">
        <w:rPr>
          <w:rFonts w:asciiTheme="minorHAnsi" w:eastAsia="Times New Roman" w:hAnsiTheme="minorHAnsi" w:cstheme="minorHAnsi"/>
          <w:spacing w:val="-4"/>
          <w:lang w:val="uk-UA"/>
        </w:rPr>
        <w:t xml:space="preserve">і 7 Закону України „Про порядок </w:t>
      </w:r>
      <w:r w:rsidR="004B322B" w:rsidRPr="00E865C5">
        <w:rPr>
          <w:rFonts w:asciiTheme="minorHAnsi" w:eastAsia="Times New Roman" w:hAnsiTheme="minorHAnsi" w:cstheme="minorHAnsi"/>
          <w:spacing w:val="-4"/>
          <w:lang w:val="uk-UA"/>
        </w:rPr>
        <w:t xml:space="preserve">вирішення колективних трудових спорів (конфліктів)“ від </w:t>
      </w:r>
      <w:r w:rsidR="002C68BA" w:rsidRPr="00E865C5">
        <w:rPr>
          <w:rFonts w:asciiTheme="minorHAnsi" w:eastAsia="Times New Roman" w:hAnsiTheme="minorHAnsi" w:cstheme="minorHAnsi"/>
          <w:spacing w:val="-4"/>
          <w:lang w:val="uk-UA"/>
        </w:rPr>
        <w:t>3</w:t>
      </w:r>
      <w:r w:rsidR="001611C0" w:rsidRPr="00E865C5">
        <w:rPr>
          <w:rFonts w:asciiTheme="minorHAnsi" w:eastAsia="Times New Roman" w:hAnsiTheme="minorHAnsi" w:cstheme="minorHAnsi"/>
          <w:spacing w:val="-4"/>
          <w:lang w:val="uk-UA"/>
        </w:rPr>
        <w:t xml:space="preserve"> березня </w:t>
      </w:r>
      <w:r w:rsidR="009F32B4" w:rsidRPr="00E865C5">
        <w:rPr>
          <w:rFonts w:asciiTheme="minorHAnsi" w:eastAsia="Times New Roman" w:hAnsiTheme="minorHAnsi" w:cstheme="minorHAnsi"/>
          <w:spacing w:val="-4"/>
          <w:lang w:val="uk-UA"/>
        </w:rPr>
        <w:t>1998 року</w:t>
      </w:r>
      <w:r w:rsidR="001611C0" w:rsidRPr="00E865C5">
        <w:rPr>
          <w:rFonts w:asciiTheme="minorHAnsi" w:eastAsia="Times New Roman" w:hAnsiTheme="minorHAnsi" w:cstheme="minorHAnsi"/>
          <w:spacing w:val="-4"/>
          <w:lang w:val="uk-UA"/>
        </w:rPr>
        <w:t xml:space="preserve"> </w:t>
      </w:r>
      <w:r w:rsidR="004B322B" w:rsidRPr="00E865C5">
        <w:rPr>
          <w:rFonts w:asciiTheme="minorHAnsi" w:eastAsia="Times New Roman" w:hAnsiTheme="minorHAnsi" w:cstheme="minorHAnsi"/>
          <w:spacing w:val="-4"/>
          <w:lang w:val="uk-UA"/>
        </w:rPr>
        <w:t>№</w:t>
      </w:r>
      <w:r w:rsidR="009F32B4" w:rsidRPr="00E865C5">
        <w:rPr>
          <w:rFonts w:asciiTheme="minorHAnsi" w:eastAsia="Times New Roman" w:hAnsiTheme="minorHAnsi" w:cstheme="minorHAnsi"/>
          <w:spacing w:val="-4"/>
          <w:lang w:val="uk-UA"/>
        </w:rPr>
        <w:t xml:space="preserve"> </w:t>
      </w:r>
      <w:r w:rsidR="004B322B" w:rsidRPr="00E865C5">
        <w:rPr>
          <w:rFonts w:asciiTheme="minorHAnsi" w:eastAsia="Times New Roman" w:hAnsiTheme="minorHAnsi" w:cstheme="minorHAnsi"/>
          <w:spacing w:val="-4"/>
          <w:lang w:val="uk-UA"/>
        </w:rPr>
        <w:t>137/98–ВР,</w:t>
      </w:r>
      <w:r w:rsidR="001611C0" w:rsidRPr="00E865C5">
        <w:rPr>
          <w:rFonts w:asciiTheme="minorHAnsi" w:eastAsia="Times New Roman" w:hAnsiTheme="minorHAnsi" w:cstheme="minorHAnsi"/>
          <w:lang w:val="uk-UA"/>
        </w:rPr>
        <w:br/>
      </w:r>
      <w:r w:rsidR="004B322B" w:rsidRPr="00E865C5">
        <w:rPr>
          <w:rFonts w:asciiTheme="minorHAnsi" w:eastAsia="Times New Roman" w:hAnsiTheme="minorHAnsi" w:cstheme="minorHAnsi"/>
          <w:lang w:val="uk-UA"/>
        </w:rPr>
        <w:t>а саме: «розгляд колективного трудового спору (конфлікту) здійснюється з питань, передбачених:</w:t>
      </w:r>
      <w:r w:rsidR="006C7011" w:rsidRPr="00E865C5">
        <w:rPr>
          <w:rFonts w:asciiTheme="minorHAnsi" w:eastAsia="Times New Roman" w:hAnsiTheme="minorHAnsi" w:cstheme="minorHAnsi"/>
          <w:lang w:val="uk-UA"/>
        </w:rPr>
        <w:t xml:space="preserve"> </w:t>
      </w:r>
      <w:r w:rsidR="004B322B" w:rsidRPr="00E865C5">
        <w:rPr>
          <w:rFonts w:asciiTheme="minorHAnsi" w:eastAsia="Times New Roman" w:hAnsiTheme="minorHAnsi" w:cstheme="minorHAnsi"/>
          <w:lang w:val="uk-UA"/>
        </w:rPr>
        <w:t>пунктами „а“ і „б“ статті 2 цього Закону, – примирною комісією, а в разі неприйняття рішення у строки, встановлені статтею 9 цього</w:t>
      </w:r>
      <w:r w:rsidR="004C3274" w:rsidRPr="00E865C5">
        <w:rPr>
          <w:rFonts w:asciiTheme="minorHAnsi" w:eastAsia="Times New Roman" w:hAnsiTheme="minorHAnsi" w:cstheme="minorHAnsi"/>
          <w:lang w:val="uk-UA"/>
        </w:rPr>
        <w:t xml:space="preserve"> Закону, – трудовим арбітражем»</w:t>
      </w:r>
      <w:r w:rsidR="006C7011" w:rsidRPr="00E865C5">
        <w:rPr>
          <w:rFonts w:asciiTheme="minorHAnsi" w:eastAsia="Times New Roman" w:hAnsiTheme="minorHAnsi" w:cstheme="minorHAnsi"/>
          <w:lang w:val="uk-UA"/>
        </w:rPr>
        <w:t xml:space="preserve">, </w:t>
      </w:r>
      <w:r w:rsidR="004C3274" w:rsidRPr="00E865C5">
        <w:rPr>
          <w:rFonts w:asciiTheme="minorHAnsi" w:hAnsiTheme="minorHAnsi" w:cstheme="minorHAnsi"/>
          <w:lang w:val="uk-UA"/>
        </w:rPr>
        <w:t xml:space="preserve">такими, що відповідають Конституції України (є </w:t>
      </w:r>
      <w:r w:rsidR="006C7011" w:rsidRPr="00E865C5">
        <w:rPr>
          <w:rFonts w:asciiTheme="minorHAnsi" w:hAnsiTheme="minorHAnsi" w:cstheme="minorHAnsi"/>
          <w:lang w:val="uk-UA"/>
        </w:rPr>
        <w:t>конституційним</w:t>
      </w:r>
      <w:r w:rsidR="00D8237C" w:rsidRPr="00E865C5">
        <w:rPr>
          <w:rFonts w:asciiTheme="minorHAnsi" w:hAnsiTheme="minorHAnsi" w:cstheme="minorHAnsi"/>
          <w:lang w:val="uk-UA"/>
        </w:rPr>
        <w:t>и</w:t>
      </w:r>
      <w:r w:rsidR="006C7011" w:rsidRPr="00E865C5">
        <w:rPr>
          <w:rFonts w:asciiTheme="minorHAnsi" w:hAnsiTheme="minorHAnsi" w:cstheme="minorHAnsi"/>
          <w:lang w:val="uk-UA"/>
        </w:rPr>
        <w:t>).</w:t>
      </w:r>
    </w:p>
    <w:p w14:paraId="7DD41658" w14:textId="77777777" w:rsidR="0060716E" w:rsidRPr="00E865C5" w:rsidRDefault="0060716E" w:rsidP="009F32B4">
      <w:pPr>
        <w:spacing w:after="0" w:line="360" w:lineRule="auto"/>
        <w:ind w:firstLine="567"/>
        <w:jc w:val="both"/>
        <w:rPr>
          <w:rFonts w:asciiTheme="minorHAnsi" w:hAnsiTheme="minorHAnsi" w:cstheme="minorHAnsi"/>
          <w:highlight w:val="yellow"/>
          <w:lang w:val="uk-UA"/>
        </w:rPr>
      </w:pPr>
    </w:p>
    <w:p w14:paraId="1BA1865C" w14:textId="41BCCFDB" w:rsidR="0060716E" w:rsidRPr="00E865C5" w:rsidRDefault="00A728EE" w:rsidP="009F32B4">
      <w:pPr>
        <w:pStyle w:val="rvps2"/>
        <w:shd w:val="clear" w:color="auto" w:fill="FFFFFF"/>
        <w:spacing w:before="0" w:beforeAutospacing="0" w:after="0" w:afterAutospacing="0" w:line="360" w:lineRule="auto"/>
        <w:ind w:firstLine="567"/>
        <w:jc w:val="both"/>
        <w:rPr>
          <w:rFonts w:asciiTheme="minorHAnsi" w:hAnsiTheme="minorHAnsi" w:cstheme="minorHAnsi"/>
          <w:sz w:val="22"/>
          <w:szCs w:val="22"/>
          <w:lang w:val="uk-UA"/>
        </w:rPr>
      </w:pPr>
      <w:bookmarkStart w:id="1" w:name="n68"/>
      <w:bookmarkEnd w:id="1"/>
      <w:r w:rsidRPr="00E865C5">
        <w:rPr>
          <w:rFonts w:asciiTheme="minorHAnsi" w:hAnsiTheme="minorHAnsi" w:cstheme="minorHAnsi"/>
          <w:sz w:val="22"/>
          <w:szCs w:val="22"/>
          <w:shd w:val="clear" w:color="auto" w:fill="FFFFFF"/>
          <w:lang w:val="uk-UA"/>
        </w:rPr>
        <w:t>2</w:t>
      </w:r>
      <w:r w:rsidR="0063667B" w:rsidRPr="00E865C5">
        <w:rPr>
          <w:rFonts w:asciiTheme="minorHAnsi" w:hAnsiTheme="minorHAnsi" w:cstheme="minorHAnsi"/>
          <w:sz w:val="22"/>
          <w:szCs w:val="22"/>
          <w:shd w:val="clear" w:color="auto" w:fill="FFFFFF"/>
          <w:lang w:val="uk-UA"/>
        </w:rPr>
        <w:t xml:space="preserve">. </w:t>
      </w:r>
      <w:bookmarkStart w:id="2" w:name="n69"/>
      <w:bookmarkEnd w:id="2"/>
      <w:r w:rsidR="0060716E" w:rsidRPr="00E865C5">
        <w:rPr>
          <w:rFonts w:asciiTheme="minorHAnsi" w:hAnsiTheme="minorHAnsi" w:cstheme="minorHAnsi"/>
          <w:sz w:val="22"/>
          <w:szCs w:val="22"/>
          <w:lang w:val="uk-UA"/>
        </w:rPr>
        <w:t>Рішення Конституційного Суду України є обов’язковим, остаточним та таким, що не може бути оскаржено.</w:t>
      </w:r>
    </w:p>
    <w:p w14:paraId="1EAC40A1" w14:textId="77777777" w:rsidR="0060716E" w:rsidRPr="00E865C5" w:rsidRDefault="0060716E" w:rsidP="009F32B4">
      <w:pPr>
        <w:shd w:val="clear" w:color="auto" w:fill="FFFFFF"/>
        <w:spacing w:after="0" w:line="360" w:lineRule="auto"/>
        <w:ind w:firstLine="567"/>
        <w:jc w:val="both"/>
        <w:rPr>
          <w:rFonts w:asciiTheme="minorHAnsi" w:hAnsiTheme="minorHAnsi" w:cstheme="minorHAnsi"/>
          <w:lang w:val="uk-UA"/>
        </w:rPr>
      </w:pPr>
    </w:p>
    <w:p w14:paraId="513825B9" w14:textId="66C85325" w:rsidR="0060716E" w:rsidRPr="00E865C5" w:rsidRDefault="0060716E" w:rsidP="009F32B4">
      <w:pPr>
        <w:shd w:val="clear" w:color="auto" w:fill="FFFFFF"/>
        <w:spacing w:after="0" w:line="360" w:lineRule="auto"/>
        <w:ind w:firstLine="567"/>
        <w:jc w:val="both"/>
        <w:rPr>
          <w:rFonts w:asciiTheme="minorHAnsi" w:hAnsiTheme="minorHAnsi" w:cstheme="minorHAnsi"/>
          <w:lang w:val="uk-UA"/>
        </w:rPr>
      </w:pPr>
      <w:r w:rsidRPr="00E865C5">
        <w:rPr>
          <w:rFonts w:asciiTheme="minorHAnsi" w:hAnsiTheme="minorHAnsi" w:cstheme="minorHAnsi"/>
          <w:lang w:val="uk-UA"/>
        </w:rPr>
        <w:lastRenderedPageBreak/>
        <w:t>Рішення Конституційного Суду України підлягає опублікуванню у „Віснику Конституційного Суду України“.</w:t>
      </w:r>
    </w:p>
    <w:p w14:paraId="2E2AAC20" w14:textId="0C228195" w:rsidR="009F32B4" w:rsidRPr="00E865C5" w:rsidRDefault="009F32B4" w:rsidP="009F32B4">
      <w:pPr>
        <w:shd w:val="clear" w:color="auto" w:fill="FFFFFF"/>
        <w:spacing w:after="0" w:line="240" w:lineRule="auto"/>
        <w:ind w:firstLine="567"/>
        <w:jc w:val="both"/>
        <w:rPr>
          <w:rFonts w:asciiTheme="minorHAnsi" w:hAnsiTheme="minorHAnsi" w:cstheme="minorHAnsi"/>
          <w:lang w:val="uk-UA"/>
        </w:rPr>
      </w:pPr>
    </w:p>
    <w:p w14:paraId="22D1D82B" w14:textId="77777777" w:rsidR="009F32B4" w:rsidRPr="00E865C5" w:rsidRDefault="009F32B4" w:rsidP="009F32B4">
      <w:pPr>
        <w:shd w:val="clear" w:color="auto" w:fill="FFFFFF"/>
        <w:spacing w:after="0" w:line="240" w:lineRule="auto"/>
        <w:ind w:firstLine="567"/>
        <w:jc w:val="both"/>
        <w:rPr>
          <w:rFonts w:asciiTheme="minorHAnsi" w:hAnsiTheme="minorHAnsi" w:cstheme="minorHAnsi"/>
          <w:lang w:val="uk-UA"/>
        </w:rPr>
      </w:pPr>
    </w:p>
    <w:p w14:paraId="5D87594D" w14:textId="6895948A" w:rsidR="009F32B4" w:rsidRPr="00E865C5" w:rsidRDefault="009F32B4" w:rsidP="009F32B4">
      <w:pPr>
        <w:shd w:val="clear" w:color="auto" w:fill="FFFFFF"/>
        <w:spacing w:after="0" w:line="240" w:lineRule="auto"/>
        <w:ind w:firstLine="567"/>
        <w:jc w:val="both"/>
        <w:rPr>
          <w:rFonts w:asciiTheme="minorHAnsi" w:hAnsiTheme="minorHAnsi" w:cstheme="minorHAnsi"/>
          <w:lang w:val="uk-UA"/>
        </w:rPr>
      </w:pPr>
    </w:p>
    <w:p w14:paraId="2CFDF1FD" w14:textId="77777777" w:rsidR="00E801F3" w:rsidRPr="00E865C5" w:rsidRDefault="00E801F3" w:rsidP="00E801F3">
      <w:pPr>
        <w:shd w:val="clear" w:color="auto" w:fill="FFFFFF"/>
        <w:spacing w:after="0" w:line="240" w:lineRule="auto"/>
        <w:ind w:left="4254"/>
        <w:jc w:val="center"/>
        <w:rPr>
          <w:rFonts w:asciiTheme="minorHAnsi" w:hAnsiTheme="minorHAnsi" w:cstheme="minorHAnsi"/>
          <w:b/>
          <w:caps/>
          <w:lang w:val="uk-UA"/>
        </w:rPr>
      </w:pPr>
      <w:r w:rsidRPr="00E865C5">
        <w:rPr>
          <w:rFonts w:asciiTheme="minorHAnsi" w:hAnsiTheme="minorHAnsi" w:cstheme="minorHAnsi"/>
          <w:b/>
          <w:caps/>
          <w:lang w:val="uk-UA"/>
        </w:rPr>
        <w:t>Другий сенат</w:t>
      </w:r>
    </w:p>
    <w:p w14:paraId="4D705A6F" w14:textId="3CAF5288" w:rsidR="00653A4D" w:rsidRPr="00E801F3" w:rsidRDefault="00E801F3" w:rsidP="00E801F3">
      <w:pPr>
        <w:shd w:val="clear" w:color="auto" w:fill="FFFFFF"/>
        <w:spacing w:after="0" w:line="240" w:lineRule="auto"/>
        <w:ind w:left="4254"/>
        <w:jc w:val="center"/>
        <w:rPr>
          <w:rFonts w:ascii="Times New Roman" w:hAnsi="Times New Roman"/>
          <w:b/>
          <w:caps/>
          <w:sz w:val="28"/>
          <w:szCs w:val="28"/>
          <w:lang w:val="uk-UA"/>
        </w:rPr>
      </w:pPr>
      <w:r w:rsidRPr="00E801F3">
        <w:rPr>
          <w:rFonts w:ascii="Times New Roman" w:hAnsi="Times New Roman"/>
          <w:b/>
          <w:caps/>
          <w:sz w:val="28"/>
          <w:szCs w:val="28"/>
          <w:lang w:val="uk-UA"/>
        </w:rPr>
        <w:t>Конституційного Суду України</w:t>
      </w:r>
    </w:p>
    <w:sectPr w:rsidR="00653A4D" w:rsidRPr="00E801F3" w:rsidSect="009F32B4">
      <w:headerReference w:type="default" r:id="rId9"/>
      <w:footerReference w:type="default" r:id="rId10"/>
      <w:footerReference w:type="first" r:id="rId11"/>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4A2B" w14:textId="77777777" w:rsidR="009F5009" w:rsidRDefault="009F5009" w:rsidP="0060716E">
      <w:pPr>
        <w:spacing w:after="0" w:line="240" w:lineRule="auto"/>
      </w:pPr>
      <w:r>
        <w:separator/>
      </w:r>
    </w:p>
  </w:endnote>
  <w:endnote w:type="continuationSeparator" w:id="0">
    <w:p w14:paraId="229954D4" w14:textId="77777777" w:rsidR="009F5009" w:rsidRDefault="009F5009" w:rsidP="0060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9EA6" w14:textId="304ABFDB" w:rsidR="009F32B4" w:rsidRPr="009F32B4" w:rsidRDefault="009F32B4">
    <w:pPr>
      <w:pStyle w:val="a5"/>
      <w:rPr>
        <w:rFonts w:ascii="Times New Roman" w:hAnsi="Times New Roman"/>
        <w:sz w:val="10"/>
        <w:szCs w:val="10"/>
      </w:rPr>
    </w:pPr>
    <w:r w:rsidRPr="009F32B4">
      <w:rPr>
        <w:rFonts w:ascii="Times New Roman" w:hAnsi="Times New Roman"/>
        <w:sz w:val="10"/>
        <w:szCs w:val="10"/>
      </w:rPr>
      <w:fldChar w:fldCharType="begin"/>
    </w:r>
    <w:r w:rsidRPr="009F32B4">
      <w:rPr>
        <w:rFonts w:ascii="Times New Roman" w:hAnsi="Times New Roman"/>
        <w:sz w:val="10"/>
        <w:szCs w:val="10"/>
        <w:lang w:val="uk-UA"/>
      </w:rPr>
      <w:instrText xml:space="preserve"> FILENAME \p \* MERGEFORMAT </w:instrText>
    </w:r>
    <w:r w:rsidRPr="009F32B4">
      <w:rPr>
        <w:rFonts w:ascii="Times New Roman" w:hAnsi="Times New Roman"/>
        <w:sz w:val="10"/>
        <w:szCs w:val="10"/>
      </w:rPr>
      <w:fldChar w:fldCharType="separate"/>
    </w:r>
    <w:r w:rsidR="00E801F3">
      <w:rPr>
        <w:rFonts w:ascii="Times New Roman" w:hAnsi="Times New Roman"/>
        <w:noProof/>
        <w:sz w:val="10"/>
        <w:szCs w:val="10"/>
        <w:lang w:val="uk-UA"/>
      </w:rPr>
      <w:t>G:\2024\Suddi\Rishen\11.docx</w:t>
    </w:r>
    <w:r w:rsidRPr="009F32B4">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50BF" w14:textId="5983B65C" w:rsidR="009F32B4" w:rsidRPr="009F32B4" w:rsidRDefault="009F32B4">
    <w:pPr>
      <w:pStyle w:val="a5"/>
      <w:rPr>
        <w:rFonts w:ascii="Times New Roman" w:hAnsi="Times New Roman"/>
        <w:sz w:val="10"/>
        <w:szCs w:val="10"/>
      </w:rPr>
    </w:pPr>
    <w:r w:rsidRPr="009F32B4">
      <w:rPr>
        <w:rFonts w:ascii="Times New Roman" w:hAnsi="Times New Roman"/>
        <w:sz w:val="10"/>
        <w:szCs w:val="10"/>
      </w:rPr>
      <w:fldChar w:fldCharType="begin"/>
    </w:r>
    <w:r w:rsidRPr="009F32B4">
      <w:rPr>
        <w:rFonts w:ascii="Times New Roman" w:hAnsi="Times New Roman"/>
        <w:sz w:val="10"/>
        <w:szCs w:val="10"/>
        <w:lang w:val="uk-UA"/>
      </w:rPr>
      <w:instrText xml:space="preserve"> FILENAME \p \* MERGEFORMAT </w:instrText>
    </w:r>
    <w:r w:rsidRPr="009F32B4">
      <w:rPr>
        <w:rFonts w:ascii="Times New Roman" w:hAnsi="Times New Roman"/>
        <w:sz w:val="10"/>
        <w:szCs w:val="10"/>
      </w:rPr>
      <w:fldChar w:fldCharType="separate"/>
    </w:r>
    <w:r w:rsidR="00E801F3">
      <w:rPr>
        <w:rFonts w:ascii="Times New Roman" w:hAnsi="Times New Roman"/>
        <w:noProof/>
        <w:sz w:val="10"/>
        <w:szCs w:val="10"/>
        <w:lang w:val="uk-UA"/>
      </w:rPr>
      <w:t>G:\2024\Suddi\Rishen\11.docx</w:t>
    </w:r>
    <w:r w:rsidRPr="009F32B4">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7EED8" w14:textId="77777777" w:rsidR="009F5009" w:rsidRDefault="009F5009" w:rsidP="0060716E">
      <w:pPr>
        <w:spacing w:after="0" w:line="240" w:lineRule="auto"/>
      </w:pPr>
      <w:r>
        <w:separator/>
      </w:r>
    </w:p>
  </w:footnote>
  <w:footnote w:type="continuationSeparator" w:id="0">
    <w:p w14:paraId="5D8DAA95" w14:textId="77777777" w:rsidR="009F5009" w:rsidRDefault="009F5009" w:rsidP="0060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514613160"/>
      <w:docPartObj>
        <w:docPartGallery w:val="Page Numbers (Top of Page)"/>
        <w:docPartUnique/>
      </w:docPartObj>
    </w:sdtPr>
    <w:sdtEndPr/>
    <w:sdtContent>
      <w:p w14:paraId="2EB3DD2B" w14:textId="30F9404D" w:rsidR="00E23F27" w:rsidRPr="00B308CC" w:rsidRDefault="00E23F27">
        <w:pPr>
          <w:pStyle w:val="a3"/>
          <w:jc w:val="center"/>
          <w:rPr>
            <w:rFonts w:ascii="Times New Roman" w:hAnsi="Times New Roman"/>
            <w:sz w:val="28"/>
            <w:szCs w:val="28"/>
          </w:rPr>
        </w:pPr>
        <w:r w:rsidRPr="00B308CC">
          <w:rPr>
            <w:rFonts w:ascii="Times New Roman" w:hAnsi="Times New Roman"/>
            <w:sz w:val="28"/>
            <w:szCs w:val="28"/>
          </w:rPr>
          <w:fldChar w:fldCharType="begin"/>
        </w:r>
        <w:r w:rsidRPr="00B308CC">
          <w:rPr>
            <w:rFonts w:ascii="Times New Roman" w:hAnsi="Times New Roman"/>
            <w:sz w:val="28"/>
            <w:szCs w:val="28"/>
          </w:rPr>
          <w:instrText>PAGE   \* MERGEFORMAT</w:instrText>
        </w:r>
        <w:r w:rsidRPr="00B308CC">
          <w:rPr>
            <w:rFonts w:ascii="Times New Roman" w:hAnsi="Times New Roman"/>
            <w:sz w:val="28"/>
            <w:szCs w:val="28"/>
          </w:rPr>
          <w:fldChar w:fldCharType="separate"/>
        </w:r>
        <w:r w:rsidR="00A87C4C" w:rsidRPr="00A87C4C">
          <w:rPr>
            <w:rFonts w:ascii="Times New Roman" w:hAnsi="Times New Roman"/>
            <w:noProof/>
            <w:sz w:val="28"/>
            <w:szCs w:val="28"/>
            <w:lang w:val="uk-UA"/>
          </w:rPr>
          <w:t>13</w:t>
        </w:r>
        <w:r w:rsidRPr="00B308CC">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E1D80"/>
    <w:multiLevelType w:val="hybridMultilevel"/>
    <w:tmpl w:val="5EE4CE48"/>
    <w:lvl w:ilvl="0" w:tplc="B69AB0B4">
      <w:start w:val="3"/>
      <w:numFmt w:val="bullet"/>
      <w:lvlText w:val="–"/>
      <w:lvlJc w:val="left"/>
      <w:pPr>
        <w:ind w:left="1110" w:hanging="360"/>
      </w:pPr>
      <w:rPr>
        <w:rFonts w:ascii="Times New Roman" w:eastAsia="Calibri" w:hAnsi="Times New Roman" w:cs="Times New Roman" w:hint="default"/>
      </w:rPr>
    </w:lvl>
    <w:lvl w:ilvl="1" w:tplc="04220003" w:tentative="1">
      <w:start w:val="1"/>
      <w:numFmt w:val="bullet"/>
      <w:lvlText w:val="o"/>
      <w:lvlJc w:val="left"/>
      <w:pPr>
        <w:ind w:left="1830" w:hanging="360"/>
      </w:pPr>
      <w:rPr>
        <w:rFonts w:ascii="Courier New" w:hAnsi="Courier New" w:cs="Courier New" w:hint="default"/>
      </w:rPr>
    </w:lvl>
    <w:lvl w:ilvl="2" w:tplc="04220005" w:tentative="1">
      <w:start w:val="1"/>
      <w:numFmt w:val="bullet"/>
      <w:lvlText w:val=""/>
      <w:lvlJc w:val="left"/>
      <w:pPr>
        <w:ind w:left="2550" w:hanging="360"/>
      </w:pPr>
      <w:rPr>
        <w:rFonts w:ascii="Wingdings" w:hAnsi="Wingdings" w:hint="default"/>
      </w:rPr>
    </w:lvl>
    <w:lvl w:ilvl="3" w:tplc="04220001" w:tentative="1">
      <w:start w:val="1"/>
      <w:numFmt w:val="bullet"/>
      <w:lvlText w:val=""/>
      <w:lvlJc w:val="left"/>
      <w:pPr>
        <w:ind w:left="3270" w:hanging="360"/>
      </w:pPr>
      <w:rPr>
        <w:rFonts w:ascii="Symbol" w:hAnsi="Symbol" w:hint="default"/>
      </w:rPr>
    </w:lvl>
    <w:lvl w:ilvl="4" w:tplc="04220003" w:tentative="1">
      <w:start w:val="1"/>
      <w:numFmt w:val="bullet"/>
      <w:lvlText w:val="o"/>
      <w:lvlJc w:val="left"/>
      <w:pPr>
        <w:ind w:left="3990" w:hanging="360"/>
      </w:pPr>
      <w:rPr>
        <w:rFonts w:ascii="Courier New" w:hAnsi="Courier New" w:cs="Courier New" w:hint="default"/>
      </w:rPr>
    </w:lvl>
    <w:lvl w:ilvl="5" w:tplc="04220005" w:tentative="1">
      <w:start w:val="1"/>
      <w:numFmt w:val="bullet"/>
      <w:lvlText w:val=""/>
      <w:lvlJc w:val="left"/>
      <w:pPr>
        <w:ind w:left="4710" w:hanging="360"/>
      </w:pPr>
      <w:rPr>
        <w:rFonts w:ascii="Wingdings" w:hAnsi="Wingdings" w:hint="default"/>
      </w:rPr>
    </w:lvl>
    <w:lvl w:ilvl="6" w:tplc="04220001" w:tentative="1">
      <w:start w:val="1"/>
      <w:numFmt w:val="bullet"/>
      <w:lvlText w:val=""/>
      <w:lvlJc w:val="left"/>
      <w:pPr>
        <w:ind w:left="5430" w:hanging="360"/>
      </w:pPr>
      <w:rPr>
        <w:rFonts w:ascii="Symbol" w:hAnsi="Symbol" w:hint="default"/>
      </w:rPr>
    </w:lvl>
    <w:lvl w:ilvl="7" w:tplc="04220003" w:tentative="1">
      <w:start w:val="1"/>
      <w:numFmt w:val="bullet"/>
      <w:lvlText w:val="o"/>
      <w:lvlJc w:val="left"/>
      <w:pPr>
        <w:ind w:left="6150" w:hanging="360"/>
      </w:pPr>
      <w:rPr>
        <w:rFonts w:ascii="Courier New" w:hAnsi="Courier New" w:cs="Courier New" w:hint="default"/>
      </w:rPr>
    </w:lvl>
    <w:lvl w:ilvl="8" w:tplc="04220005" w:tentative="1">
      <w:start w:val="1"/>
      <w:numFmt w:val="bullet"/>
      <w:lvlText w:val=""/>
      <w:lvlJc w:val="left"/>
      <w:pPr>
        <w:ind w:left="6870" w:hanging="360"/>
      </w:pPr>
      <w:rPr>
        <w:rFonts w:ascii="Wingdings" w:hAnsi="Wingdings" w:hint="default"/>
      </w:rPr>
    </w:lvl>
  </w:abstractNum>
  <w:abstractNum w:abstractNumId="1" w15:restartNumberingAfterBreak="0">
    <w:nsid w:val="42527884"/>
    <w:multiLevelType w:val="hybridMultilevel"/>
    <w:tmpl w:val="CBB8FB1A"/>
    <w:lvl w:ilvl="0" w:tplc="0172B4D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63CB38AD"/>
    <w:multiLevelType w:val="hybridMultilevel"/>
    <w:tmpl w:val="67BAB89E"/>
    <w:lvl w:ilvl="0" w:tplc="D03E7FEE">
      <w:start w:val="7"/>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16"/>
    <w:rsid w:val="000041A5"/>
    <w:rsid w:val="00004F10"/>
    <w:rsid w:val="00010C22"/>
    <w:rsid w:val="000120B5"/>
    <w:rsid w:val="00013171"/>
    <w:rsid w:val="00014636"/>
    <w:rsid w:val="000148BA"/>
    <w:rsid w:val="00014BE2"/>
    <w:rsid w:val="00015428"/>
    <w:rsid w:val="00015C1D"/>
    <w:rsid w:val="000242EC"/>
    <w:rsid w:val="00025A1E"/>
    <w:rsid w:val="00026C72"/>
    <w:rsid w:val="000272E0"/>
    <w:rsid w:val="00031559"/>
    <w:rsid w:val="00033FDE"/>
    <w:rsid w:val="000352DE"/>
    <w:rsid w:val="00036628"/>
    <w:rsid w:val="000370F6"/>
    <w:rsid w:val="000379C4"/>
    <w:rsid w:val="00037B58"/>
    <w:rsid w:val="000408B6"/>
    <w:rsid w:val="00041246"/>
    <w:rsid w:val="000424B1"/>
    <w:rsid w:val="0004409B"/>
    <w:rsid w:val="00052594"/>
    <w:rsid w:val="000525F7"/>
    <w:rsid w:val="0005368A"/>
    <w:rsid w:val="0005376B"/>
    <w:rsid w:val="00054500"/>
    <w:rsid w:val="00055016"/>
    <w:rsid w:val="00057F80"/>
    <w:rsid w:val="00061CB7"/>
    <w:rsid w:val="0006201F"/>
    <w:rsid w:val="00062B3D"/>
    <w:rsid w:val="00066618"/>
    <w:rsid w:val="00066832"/>
    <w:rsid w:val="00070272"/>
    <w:rsid w:val="00071D56"/>
    <w:rsid w:val="00072582"/>
    <w:rsid w:val="00072B92"/>
    <w:rsid w:val="00085357"/>
    <w:rsid w:val="000853D8"/>
    <w:rsid w:val="00086BDD"/>
    <w:rsid w:val="00086FD3"/>
    <w:rsid w:val="000903EA"/>
    <w:rsid w:val="000917FA"/>
    <w:rsid w:val="00096247"/>
    <w:rsid w:val="000A02AF"/>
    <w:rsid w:val="000A1977"/>
    <w:rsid w:val="000A213D"/>
    <w:rsid w:val="000A387F"/>
    <w:rsid w:val="000A4F0E"/>
    <w:rsid w:val="000A6DA5"/>
    <w:rsid w:val="000A78DF"/>
    <w:rsid w:val="000B051C"/>
    <w:rsid w:val="000B0952"/>
    <w:rsid w:val="000B0A61"/>
    <w:rsid w:val="000B1B66"/>
    <w:rsid w:val="000B21C5"/>
    <w:rsid w:val="000B3F4C"/>
    <w:rsid w:val="000B4850"/>
    <w:rsid w:val="000B634C"/>
    <w:rsid w:val="000B6811"/>
    <w:rsid w:val="000B713E"/>
    <w:rsid w:val="000B71C4"/>
    <w:rsid w:val="000C047B"/>
    <w:rsid w:val="000C1745"/>
    <w:rsid w:val="000C1977"/>
    <w:rsid w:val="000C3969"/>
    <w:rsid w:val="000C3D1B"/>
    <w:rsid w:val="000C4547"/>
    <w:rsid w:val="000C4598"/>
    <w:rsid w:val="000C69FA"/>
    <w:rsid w:val="000C6B32"/>
    <w:rsid w:val="000C6F85"/>
    <w:rsid w:val="000D0CCB"/>
    <w:rsid w:val="000D23FF"/>
    <w:rsid w:val="000D24A4"/>
    <w:rsid w:val="000D33F0"/>
    <w:rsid w:val="000D3C2D"/>
    <w:rsid w:val="000D5431"/>
    <w:rsid w:val="000D5505"/>
    <w:rsid w:val="000D600B"/>
    <w:rsid w:val="000E173C"/>
    <w:rsid w:val="000E1D17"/>
    <w:rsid w:val="000E3FA4"/>
    <w:rsid w:val="000E4DBD"/>
    <w:rsid w:val="000E590B"/>
    <w:rsid w:val="000E640D"/>
    <w:rsid w:val="000E7A0C"/>
    <w:rsid w:val="000F0C2C"/>
    <w:rsid w:val="000F20AA"/>
    <w:rsid w:val="000F2B99"/>
    <w:rsid w:val="000F49F0"/>
    <w:rsid w:val="000F5AB2"/>
    <w:rsid w:val="000F70CC"/>
    <w:rsid w:val="000F7B2C"/>
    <w:rsid w:val="00105422"/>
    <w:rsid w:val="00110130"/>
    <w:rsid w:val="00111C19"/>
    <w:rsid w:val="00112035"/>
    <w:rsid w:val="00113561"/>
    <w:rsid w:val="001159A8"/>
    <w:rsid w:val="001222A3"/>
    <w:rsid w:val="0012278D"/>
    <w:rsid w:val="0012293C"/>
    <w:rsid w:val="00122E21"/>
    <w:rsid w:val="00122F35"/>
    <w:rsid w:val="00124A49"/>
    <w:rsid w:val="00132B69"/>
    <w:rsid w:val="00133FF3"/>
    <w:rsid w:val="001357D2"/>
    <w:rsid w:val="0013651F"/>
    <w:rsid w:val="00136AC9"/>
    <w:rsid w:val="001374F5"/>
    <w:rsid w:val="00137B7C"/>
    <w:rsid w:val="00140938"/>
    <w:rsid w:val="001417B1"/>
    <w:rsid w:val="00142FFA"/>
    <w:rsid w:val="00145C51"/>
    <w:rsid w:val="0014654D"/>
    <w:rsid w:val="00147E25"/>
    <w:rsid w:val="00150A89"/>
    <w:rsid w:val="0015191A"/>
    <w:rsid w:val="001519AC"/>
    <w:rsid w:val="00152618"/>
    <w:rsid w:val="00152995"/>
    <w:rsid w:val="001529DA"/>
    <w:rsid w:val="00153693"/>
    <w:rsid w:val="0015485D"/>
    <w:rsid w:val="00154FC6"/>
    <w:rsid w:val="001552E6"/>
    <w:rsid w:val="0015569B"/>
    <w:rsid w:val="001611C0"/>
    <w:rsid w:val="00161D0D"/>
    <w:rsid w:val="001628FA"/>
    <w:rsid w:val="00166087"/>
    <w:rsid w:val="00166725"/>
    <w:rsid w:val="00172D0A"/>
    <w:rsid w:val="00174622"/>
    <w:rsid w:val="001771AE"/>
    <w:rsid w:val="00177371"/>
    <w:rsid w:val="00177B78"/>
    <w:rsid w:val="00183306"/>
    <w:rsid w:val="00183833"/>
    <w:rsid w:val="00183EC8"/>
    <w:rsid w:val="001912D2"/>
    <w:rsid w:val="00191D47"/>
    <w:rsid w:val="001925A4"/>
    <w:rsid w:val="0019283A"/>
    <w:rsid w:val="00193486"/>
    <w:rsid w:val="00193C2E"/>
    <w:rsid w:val="001A2058"/>
    <w:rsid w:val="001A21D2"/>
    <w:rsid w:val="001A3EF6"/>
    <w:rsid w:val="001A5C53"/>
    <w:rsid w:val="001A6E4E"/>
    <w:rsid w:val="001B2E19"/>
    <w:rsid w:val="001B397C"/>
    <w:rsid w:val="001B7FFB"/>
    <w:rsid w:val="001C10D5"/>
    <w:rsid w:val="001C1A69"/>
    <w:rsid w:val="001C1AAA"/>
    <w:rsid w:val="001C2F46"/>
    <w:rsid w:val="001C3034"/>
    <w:rsid w:val="001C37BF"/>
    <w:rsid w:val="001C45FB"/>
    <w:rsid w:val="001C5847"/>
    <w:rsid w:val="001C7FB8"/>
    <w:rsid w:val="001D0EAA"/>
    <w:rsid w:val="001D4A6D"/>
    <w:rsid w:val="001E0418"/>
    <w:rsid w:val="001E18BE"/>
    <w:rsid w:val="001E1CE2"/>
    <w:rsid w:val="001E270B"/>
    <w:rsid w:val="001E3B8C"/>
    <w:rsid w:val="001E45C5"/>
    <w:rsid w:val="001F06FF"/>
    <w:rsid w:val="001F2BF3"/>
    <w:rsid w:val="001F3AD0"/>
    <w:rsid w:val="001F3C91"/>
    <w:rsid w:val="001F485F"/>
    <w:rsid w:val="001F64A7"/>
    <w:rsid w:val="001F67C3"/>
    <w:rsid w:val="001F7ED3"/>
    <w:rsid w:val="00202BB6"/>
    <w:rsid w:val="00202FC9"/>
    <w:rsid w:val="00204B20"/>
    <w:rsid w:val="0020585F"/>
    <w:rsid w:val="00206EFB"/>
    <w:rsid w:val="0020722B"/>
    <w:rsid w:val="00207B48"/>
    <w:rsid w:val="00210195"/>
    <w:rsid w:val="002118BD"/>
    <w:rsid w:val="002137DC"/>
    <w:rsid w:val="00215200"/>
    <w:rsid w:val="002172E6"/>
    <w:rsid w:val="002175E8"/>
    <w:rsid w:val="0022022D"/>
    <w:rsid w:val="00220421"/>
    <w:rsid w:val="00221958"/>
    <w:rsid w:val="00221A6C"/>
    <w:rsid w:val="00221D7D"/>
    <w:rsid w:val="00227128"/>
    <w:rsid w:val="00227377"/>
    <w:rsid w:val="00227C53"/>
    <w:rsid w:val="00227EBA"/>
    <w:rsid w:val="002302F7"/>
    <w:rsid w:val="002338CB"/>
    <w:rsid w:val="00234841"/>
    <w:rsid w:val="00236EB5"/>
    <w:rsid w:val="00237F3D"/>
    <w:rsid w:val="00240170"/>
    <w:rsid w:val="00241417"/>
    <w:rsid w:val="0024340F"/>
    <w:rsid w:val="00243821"/>
    <w:rsid w:val="0024518F"/>
    <w:rsid w:val="002457BF"/>
    <w:rsid w:val="002474DF"/>
    <w:rsid w:val="00250829"/>
    <w:rsid w:val="00251F01"/>
    <w:rsid w:val="00252432"/>
    <w:rsid w:val="00252B4D"/>
    <w:rsid w:val="00252B8C"/>
    <w:rsid w:val="00252BFB"/>
    <w:rsid w:val="00254070"/>
    <w:rsid w:val="002549EF"/>
    <w:rsid w:val="00255A3B"/>
    <w:rsid w:val="0025638B"/>
    <w:rsid w:val="00257543"/>
    <w:rsid w:val="002605C9"/>
    <w:rsid w:val="00262799"/>
    <w:rsid w:val="00263B50"/>
    <w:rsid w:val="00263F54"/>
    <w:rsid w:val="00264508"/>
    <w:rsid w:val="0026567F"/>
    <w:rsid w:val="00265BC8"/>
    <w:rsid w:val="00266627"/>
    <w:rsid w:val="002712B2"/>
    <w:rsid w:val="00272BD1"/>
    <w:rsid w:val="0028006A"/>
    <w:rsid w:val="00280C12"/>
    <w:rsid w:val="00280C8C"/>
    <w:rsid w:val="00282873"/>
    <w:rsid w:val="00282B34"/>
    <w:rsid w:val="0028765C"/>
    <w:rsid w:val="00290219"/>
    <w:rsid w:val="00291532"/>
    <w:rsid w:val="00292431"/>
    <w:rsid w:val="0029255A"/>
    <w:rsid w:val="00293F0C"/>
    <w:rsid w:val="00294035"/>
    <w:rsid w:val="00294A09"/>
    <w:rsid w:val="00297428"/>
    <w:rsid w:val="002A125E"/>
    <w:rsid w:val="002A18E7"/>
    <w:rsid w:val="002A2534"/>
    <w:rsid w:val="002A30BF"/>
    <w:rsid w:val="002A4B9E"/>
    <w:rsid w:val="002A4E50"/>
    <w:rsid w:val="002A5804"/>
    <w:rsid w:val="002A581E"/>
    <w:rsid w:val="002A5E92"/>
    <w:rsid w:val="002A74EE"/>
    <w:rsid w:val="002A75BA"/>
    <w:rsid w:val="002A7B77"/>
    <w:rsid w:val="002B24A1"/>
    <w:rsid w:val="002B5260"/>
    <w:rsid w:val="002B5C7F"/>
    <w:rsid w:val="002B6555"/>
    <w:rsid w:val="002B7581"/>
    <w:rsid w:val="002C049D"/>
    <w:rsid w:val="002C68BA"/>
    <w:rsid w:val="002D20BF"/>
    <w:rsid w:val="002D2645"/>
    <w:rsid w:val="002D5511"/>
    <w:rsid w:val="002D5A22"/>
    <w:rsid w:val="002D5DA5"/>
    <w:rsid w:val="002D655E"/>
    <w:rsid w:val="002D6C83"/>
    <w:rsid w:val="002D6CA0"/>
    <w:rsid w:val="002D7E19"/>
    <w:rsid w:val="002D7F4C"/>
    <w:rsid w:val="002E0A1C"/>
    <w:rsid w:val="002E29A5"/>
    <w:rsid w:val="002E319D"/>
    <w:rsid w:val="002E59B5"/>
    <w:rsid w:val="002E7485"/>
    <w:rsid w:val="002F6E1F"/>
    <w:rsid w:val="00302A89"/>
    <w:rsid w:val="00303042"/>
    <w:rsid w:val="003037E2"/>
    <w:rsid w:val="00303E5D"/>
    <w:rsid w:val="00304579"/>
    <w:rsid w:val="003067D2"/>
    <w:rsid w:val="0030725A"/>
    <w:rsid w:val="0030733B"/>
    <w:rsid w:val="0030770C"/>
    <w:rsid w:val="00310ED0"/>
    <w:rsid w:val="00311831"/>
    <w:rsid w:val="0031269A"/>
    <w:rsid w:val="003127F6"/>
    <w:rsid w:val="00315C7A"/>
    <w:rsid w:val="00316959"/>
    <w:rsid w:val="003179D1"/>
    <w:rsid w:val="00323CE8"/>
    <w:rsid w:val="0032790C"/>
    <w:rsid w:val="0033166F"/>
    <w:rsid w:val="003320CC"/>
    <w:rsid w:val="00334036"/>
    <w:rsid w:val="003361D6"/>
    <w:rsid w:val="003403C6"/>
    <w:rsid w:val="003430F9"/>
    <w:rsid w:val="00344329"/>
    <w:rsid w:val="003443AA"/>
    <w:rsid w:val="0034539D"/>
    <w:rsid w:val="003453B2"/>
    <w:rsid w:val="00346E18"/>
    <w:rsid w:val="003474B8"/>
    <w:rsid w:val="0035122C"/>
    <w:rsid w:val="00353CD8"/>
    <w:rsid w:val="00354484"/>
    <w:rsid w:val="003546E9"/>
    <w:rsid w:val="003550F9"/>
    <w:rsid w:val="00355391"/>
    <w:rsid w:val="0035655A"/>
    <w:rsid w:val="003566F5"/>
    <w:rsid w:val="00356A2C"/>
    <w:rsid w:val="00360CC5"/>
    <w:rsid w:val="00362085"/>
    <w:rsid w:val="0036438C"/>
    <w:rsid w:val="00364ECF"/>
    <w:rsid w:val="0036549B"/>
    <w:rsid w:val="00366904"/>
    <w:rsid w:val="00370D21"/>
    <w:rsid w:val="00371148"/>
    <w:rsid w:val="003714B7"/>
    <w:rsid w:val="00373574"/>
    <w:rsid w:val="003741FF"/>
    <w:rsid w:val="00374B0A"/>
    <w:rsid w:val="00375A17"/>
    <w:rsid w:val="003764B3"/>
    <w:rsid w:val="003777BF"/>
    <w:rsid w:val="00382892"/>
    <w:rsid w:val="003832D6"/>
    <w:rsid w:val="00383483"/>
    <w:rsid w:val="00385C45"/>
    <w:rsid w:val="00387B84"/>
    <w:rsid w:val="003906FD"/>
    <w:rsid w:val="00390D3E"/>
    <w:rsid w:val="00393FB5"/>
    <w:rsid w:val="003942A5"/>
    <w:rsid w:val="00394E2B"/>
    <w:rsid w:val="00396708"/>
    <w:rsid w:val="003972F5"/>
    <w:rsid w:val="00397431"/>
    <w:rsid w:val="003977E7"/>
    <w:rsid w:val="003A0D01"/>
    <w:rsid w:val="003A3F5E"/>
    <w:rsid w:val="003B2FD6"/>
    <w:rsid w:val="003B380F"/>
    <w:rsid w:val="003B4E6E"/>
    <w:rsid w:val="003B4F3C"/>
    <w:rsid w:val="003B5262"/>
    <w:rsid w:val="003C0DE6"/>
    <w:rsid w:val="003C1744"/>
    <w:rsid w:val="003C1E5A"/>
    <w:rsid w:val="003C2E97"/>
    <w:rsid w:val="003C6736"/>
    <w:rsid w:val="003C77FA"/>
    <w:rsid w:val="003C78DB"/>
    <w:rsid w:val="003D01ED"/>
    <w:rsid w:val="003D1944"/>
    <w:rsid w:val="003D238B"/>
    <w:rsid w:val="003D279D"/>
    <w:rsid w:val="003D27B2"/>
    <w:rsid w:val="003E0B76"/>
    <w:rsid w:val="003E1315"/>
    <w:rsid w:val="003E19F7"/>
    <w:rsid w:val="003E1EC4"/>
    <w:rsid w:val="003E2563"/>
    <w:rsid w:val="003E2EE8"/>
    <w:rsid w:val="003E3A85"/>
    <w:rsid w:val="003E3E4E"/>
    <w:rsid w:val="003E41B0"/>
    <w:rsid w:val="003E59F1"/>
    <w:rsid w:val="003F00EC"/>
    <w:rsid w:val="003F080E"/>
    <w:rsid w:val="003F2273"/>
    <w:rsid w:val="003F2826"/>
    <w:rsid w:val="003F3165"/>
    <w:rsid w:val="00400CB9"/>
    <w:rsid w:val="004011F8"/>
    <w:rsid w:val="004028F1"/>
    <w:rsid w:val="00405FFF"/>
    <w:rsid w:val="004065F3"/>
    <w:rsid w:val="0040707C"/>
    <w:rsid w:val="00407180"/>
    <w:rsid w:val="00410742"/>
    <w:rsid w:val="00410B8D"/>
    <w:rsid w:val="0041132E"/>
    <w:rsid w:val="00413370"/>
    <w:rsid w:val="00414AF9"/>
    <w:rsid w:val="00415166"/>
    <w:rsid w:val="004159BA"/>
    <w:rsid w:val="004209AC"/>
    <w:rsid w:val="004212F6"/>
    <w:rsid w:val="00423073"/>
    <w:rsid w:val="00424698"/>
    <w:rsid w:val="00425787"/>
    <w:rsid w:val="004278CD"/>
    <w:rsid w:val="0043002B"/>
    <w:rsid w:val="0043033D"/>
    <w:rsid w:val="004304D8"/>
    <w:rsid w:val="004311A2"/>
    <w:rsid w:val="00432045"/>
    <w:rsid w:val="00433CFF"/>
    <w:rsid w:val="0043471B"/>
    <w:rsid w:val="00436A11"/>
    <w:rsid w:val="00441680"/>
    <w:rsid w:val="00441925"/>
    <w:rsid w:val="0044213A"/>
    <w:rsid w:val="0044228A"/>
    <w:rsid w:val="00443607"/>
    <w:rsid w:val="00444AC6"/>
    <w:rsid w:val="00444B91"/>
    <w:rsid w:val="004464B3"/>
    <w:rsid w:val="00447E55"/>
    <w:rsid w:val="00451AF1"/>
    <w:rsid w:val="00452CBC"/>
    <w:rsid w:val="00452EE1"/>
    <w:rsid w:val="00453654"/>
    <w:rsid w:val="00455757"/>
    <w:rsid w:val="00455890"/>
    <w:rsid w:val="00455B5F"/>
    <w:rsid w:val="00456828"/>
    <w:rsid w:val="00456F85"/>
    <w:rsid w:val="00457DA3"/>
    <w:rsid w:val="00462160"/>
    <w:rsid w:val="0046375D"/>
    <w:rsid w:val="004637F2"/>
    <w:rsid w:val="00465050"/>
    <w:rsid w:val="00470353"/>
    <w:rsid w:val="00473C21"/>
    <w:rsid w:val="00481A74"/>
    <w:rsid w:val="004831EE"/>
    <w:rsid w:val="00483C5E"/>
    <w:rsid w:val="00483D62"/>
    <w:rsid w:val="00485468"/>
    <w:rsid w:val="004854F4"/>
    <w:rsid w:val="00486D75"/>
    <w:rsid w:val="004900D2"/>
    <w:rsid w:val="004903FC"/>
    <w:rsid w:val="00490AEB"/>
    <w:rsid w:val="00491E85"/>
    <w:rsid w:val="004926AF"/>
    <w:rsid w:val="00493303"/>
    <w:rsid w:val="00496309"/>
    <w:rsid w:val="00496D35"/>
    <w:rsid w:val="00496EA0"/>
    <w:rsid w:val="004A0D21"/>
    <w:rsid w:val="004A1676"/>
    <w:rsid w:val="004A16DA"/>
    <w:rsid w:val="004A1DA7"/>
    <w:rsid w:val="004A21D1"/>
    <w:rsid w:val="004A3B34"/>
    <w:rsid w:val="004A4BFB"/>
    <w:rsid w:val="004A4E78"/>
    <w:rsid w:val="004A51B3"/>
    <w:rsid w:val="004A59DF"/>
    <w:rsid w:val="004B0C2E"/>
    <w:rsid w:val="004B1B7F"/>
    <w:rsid w:val="004B322B"/>
    <w:rsid w:val="004B336F"/>
    <w:rsid w:val="004B405F"/>
    <w:rsid w:val="004B5E96"/>
    <w:rsid w:val="004B681D"/>
    <w:rsid w:val="004C26FE"/>
    <w:rsid w:val="004C2DD7"/>
    <w:rsid w:val="004C2FF8"/>
    <w:rsid w:val="004C3274"/>
    <w:rsid w:val="004C46BD"/>
    <w:rsid w:val="004C473A"/>
    <w:rsid w:val="004C4CC5"/>
    <w:rsid w:val="004C4F13"/>
    <w:rsid w:val="004C521B"/>
    <w:rsid w:val="004C6603"/>
    <w:rsid w:val="004C787D"/>
    <w:rsid w:val="004D0CB2"/>
    <w:rsid w:val="004D1419"/>
    <w:rsid w:val="004D1639"/>
    <w:rsid w:val="004D2883"/>
    <w:rsid w:val="004D298B"/>
    <w:rsid w:val="004D3509"/>
    <w:rsid w:val="004D5E10"/>
    <w:rsid w:val="004E21EE"/>
    <w:rsid w:val="004E2783"/>
    <w:rsid w:val="004E4344"/>
    <w:rsid w:val="004E4475"/>
    <w:rsid w:val="004E573A"/>
    <w:rsid w:val="004E6FAF"/>
    <w:rsid w:val="004E7127"/>
    <w:rsid w:val="004F3DF7"/>
    <w:rsid w:val="004F6563"/>
    <w:rsid w:val="004F702F"/>
    <w:rsid w:val="0050031A"/>
    <w:rsid w:val="00501745"/>
    <w:rsid w:val="005024F7"/>
    <w:rsid w:val="005030D8"/>
    <w:rsid w:val="0050316C"/>
    <w:rsid w:val="005062CC"/>
    <w:rsid w:val="0050665F"/>
    <w:rsid w:val="005075CB"/>
    <w:rsid w:val="00507AE5"/>
    <w:rsid w:val="00512382"/>
    <w:rsid w:val="005160E0"/>
    <w:rsid w:val="0051753E"/>
    <w:rsid w:val="00517C48"/>
    <w:rsid w:val="00522C9E"/>
    <w:rsid w:val="0052665F"/>
    <w:rsid w:val="005273F9"/>
    <w:rsid w:val="005276D9"/>
    <w:rsid w:val="00530837"/>
    <w:rsid w:val="005308C0"/>
    <w:rsid w:val="0053161B"/>
    <w:rsid w:val="005379DF"/>
    <w:rsid w:val="00541036"/>
    <w:rsid w:val="0054439E"/>
    <w:rsid w:val="00545156"/>
    <w:rsid w:val="00545778"/>
    <w:rsid w:val="0054633A"/>
    <w:rsid w:val="00546623"/>
    <w:rsid w:val="005506B5"/>
    <w:rsid w:val="00554C6D"/>
    <w:rsid w:val="00554F10"/>
    <w:rsid w:val="00557E8F"/>
    <w:rsid w:val="0056578E"/>
    <w:rsid w:val="0056585C"/>
    <w:rsid w:val="00565F97"/>
    <w:rsid w:val="005669AF"/>
    <w:rsid w:val="00567FE4"/>
    <w:rsid w:val="005728E5"/>
    <w:rsid w:val="0057341B"/>
    <w:rsid w:val="0057457C"/>
    <w:rsid w:val="00575306"/>
    <w:rsid w:val="00575958"/>
    <w:rsid w:val="00577208"/>
    <w:rsid w:val="005774EE"/>
    <w:rsid w:val="00577A11"/>
    <w:rsid w:val="00577B40"/>
    <w:rsid w:val="00581133"/>
    <w:rsid w:val="00582385"/>
    <w:rsid w:val="005857DD"/>
    <w:rsid w:val="00586271"/>
    <w:rsid w:val="0059050B"/>
    <w:rsid w:val="0059151E"/>
    <w:rsid w:val="0059454D"/>
    <w:rsid w:val="00595D30"/>
    <w:rsid w:val="005962D7"/>
    <w:rsid w:val="00596841"/>
    <w:rsid w:val="00597108"/>
    <w:rsid w:val="005A1D9C"/>
    <w:rsid w:val="005A2052"/>
    <w:rsid w:val="005A23E8"/>
    <w:rsid w:val="005A267E"/>
    <w:rsid w:val="005A2A90"/>
    <w:rsid w:val="005A3BBE"/>
    <w:rsid w:val="005A3FC0"/>
    <w:rsid w:val="005A519D"/>
    <w:rsid w:val="005B06EC"/>
    <w:rsid w:val="005B26C3"/>
    <w:rsid w:val="005B45E4"/>
    <w:rsid w:val="005B72FF"/>
    <w:rsid w:val="005B7A7C"/>
    <w:rsid w:val="005C08AD"/>
    <w:rsid w:val="005C0C8D"/>
    <w:rsid w:val="005C3219"/>
    <w:rsid w:val="005C5B22"/>
    <w:rsid w:val="005C6E69"/>
    <w:rsid w:val="005C701F"/>
    <w:rsid w:val="005D0EB0"/>
    <w:rsid w:val="005D2A37"/>
    <w:rsid w:val="005D2BC3"/>
    <w:rsid w:val="005D72DE"/>
    <w:rsid w:val="005E0E3A"/>
    <w:rsid w:val="005E1AFD"/>
    <w:rsid w:val="005E317A"/>
    <w:rsid w:val="005E3664"/>
    <w:rsid w:val="005E4F77"/>
    <w:rsid w:val="005E6018"/>
    <w:rsid w:val="005E623D"/>
    <w:rsid w:val="005E679E"/>
    <w:rsid w:val="005E6B19"/>
    <w:rsid w:val="005F0807"/>
    <w:rsid w:val="005F151A"/>
    <w:rsid w:val="005F1940"/>
    <w:rsid w:val="005F4969"/>
    <w:rsid w:val="006002F4"/>
    <w:rsid w:val="00601376"/>
    <w:rsid w:val="00602E2D"/>
    <w:rsid w:val="00602F54"/>
    <w:rsid w:val="00604315"/>
    <w:rsid w:val="0060716E"/>
    <w:rsid w:val="00613CCB"/>
    <w:rsid w:val="00615CB9"/>
    <w:rsid w:val="0061685D"/>
    <w:rsid w:val="00617538"/>
    <w:rsid w:val="00621B14"/>
    <w:rsid w:val="00621E40"/>
    <w:rsid w:val="0062228B"/>
    <w:rsid w:val="00625226"/>
    <w:rsid w:val="0062651C"/>
    <w:rsid w:val="00627898"/>
    <w:rsid w:val="006278FD"/>
    <w:rsid w:val="006324C5"/>
    <w:rsid w:val="0063667B"/>
    <w:rsid w:val="006368FA"/>
    <w:rsid w:val="00640D2F"/>
    <w:rsid w:val="006424C4"/>
    <w:rsid w:val="00642AE3"/>
    <w:rsid w:val="00643CB8"/>
    <w:rsid w:val="00646221"/>
    <w:rsid w:val="00646ADD"/>
    <w:rsid w:val="006517EF"/>
    <w:rsid w:val="006532BB"/>
    <w:rsid w:val="006536A9"/>
    <w:rsid w:val="00653A4D"/>
    <w:rsid w:val="00654A10"/>
    <w:rsid w:val="0065537D"/>
    <w:rsid w:val="00656C01"/>
    <w:rsid w:val="006614C9"/>
    <w:rsid w:val="006622E4"/>
    <w:rsid w:val="006625F5"/>
    <w:rsid w:val="00663B91"/>
    <w:rsid w:val="00664829"/>
    <w:rsid w:val="00667AF1"/>
    <w:rsid w:val="00670823"/>
    <w:rsid w:val="00670B06"/>
    <w:rsid w:val="00671020"/>
    <w:rsid w:val="0067219D"/>
    <w:rsid w:val="006728C5"/>
    <w:rsid w:val="00673B44"/>
    <w:rsid w:val="00675F6A"/>
    <w:rsid w:val="006768B3"/>
    <w:rsid w:val="0067706F"/>
    <w:rsid w:val="00680046"/>
    <w:rsid w:val="0068004E"/>
    <w:rsid w:val="00682239"/>
    <w:rsid w:val="00686E1C"/>
    <w:rsid w:val="00691B7A"/>
    <w:rsid w:val="0069236C"/>
    <w:rsid w:val="00692D64"/>
    <w:rsid w:val="0069328C"/>
    <w:rsid w:val="00693750"/>
    <w:rsid w:val="006A2594"/>
    <w:rsid w:val="006A544E"/>
    <w:rsid w:val="006B23B9"/>
    <w:rsid w:val="006B352F"/>
    <w:rsid w:val="006B4546"/>
    <w:rsid w:val="006B5034"/>
    <w:rsid w:val="006B5435"/>
    <w:rsid w:val="006B5CE8"/>
    <w:rsid w:val="006B71BA"/>
    <w:rsid w:val="006B7866"/>
    <w:rsid w:val="006B7BE1"/>
    <w:rsid w:val="006C0523"/>
    <w:rsid w:val="006C0DE2"/>
    <w:rsid w:val="006C5329"/>
    <w:rsid w:val="006C534A"/>
    <w:rsid w:val="006C6747"/>
    <w:rsid w:val="006C7011"/>
    <w:rsid w:val="006C75BC"/>
    <w:rsid w:val="006C797E"/>
    <w:rsid w:val="006D028A"/>
    <w:rsid w:val="006D528A"/>
    <w:rsid w:val="006D5515"/>
    <w:rsid w:val="006D5FB1"/>
    <w:rsid w:val="006D6689"/>
    <w:rsid w:val="006D6EE2"/>
    <w:rsid w:val="006E2039"/>
    <w:rsid w:val="006E258B"/>
    <w:rsid w:val="006E3CB3"/>
    <w:rsid w:val="006E47D4"/>
    <w:rsid w:val="006E66F7"/>
    <w:rsid w:val="006E6D75"/>
    <w:rsid w:val="006E751D"/>
    <w:rsid w:val="006E7EB3"/>
    <w:rsid w:val="006F0758"/>
    <w:rsid w:val="006F1392"/>
    <w:rsid w:val="006F2828"/>
    <w:rsid w:val="006F33CF"/>
    <w:rsid w:val="006F3644"/>
    <w:rsid w:val="006F48BF"/>
    <w:rsid w:val="006F6E0F"/>
    <w:rsid w:val="006F7196"/>
    <w:rsid w:val="00700E98"/>
    <w:rsid w:val="007025A7"/>
    <w:rsid w:val="0070769F"/>
    <w:rsid w:val="00707F80"/>
    <w:rsid w:val="007108D1"/>
    <w:rsid w:val="007108FA"/>
    <w:rsid w:val="00712AA2"/>
    <w:rsid w:val="00713085"/>
    <w:rsid w:val="00713AEE"/>
    <w:rsid w:val="00714710"/>
    <w:rsid w:val="00714C85"/>
    <w:rsid w:val="00717A8B"/>
    <w:rsid w:val="007219A6"/>
    <w:rsid w:val="0072487D"/>
    <w:rsid w:val="00725B96"/>
    <w:rsid w:val="007261C4"/>
    <w:rsid w:val="00726ECC"/>
    <w:rsid w:val="00727CE8"/>
    <w:rsid w:val="00731AF7"/>
    <w:rsid w:val="00732CBD"/>
    <w:rsid w:val="00734D9B"/>
    <w:rsid w:val="00735F99"/>
    <w:rsid w:val="00736B5C"/>
    <w:rsid w:val="007374CC"/>
    <w:rsid w:val="007374DF"/>
    <w:rsid w:val="007375FB"/>
    <w:rsid w:val="00737B55"/>
    <w:rsid w:val="0074133D"/>
    <w:rsid w:val="007438A1"/>
    <w:rsid w:val="00744828"/>
    <w:rsid w:val="007470B5"/>
    <w:rsid w:val="0074733E"/>
    <w:rsid w:val="007478A6"/>
    <w:rsid w:val="00751A16"/>
    <w:rsid w:val="0075340A"/>
    <w:rsid w:val="007547E9"/>
    <w:rsid w:val="007547FC"/>
    <w:rsid w:val="00757740"/>
    <w:rsid w:val="0076065B"/>
    <w:rsid w:val="00762120"/>
    <w:rsid w:val="00762FF0"/>
    <w:rsid w:val="00763424"/>
    <w:rsid w:val="00764970"/>
    <w:rsid w:val="00764C39"/>
    <w:rsid w:val="00771700"/>
    <w:rsid w:val="0077241E"/>
    <w:rsid w:val="007741CD"/>
    <w:rsid w:val="00775392"/>
    <w:rsid w:val="007762A3"/>
    <w:rsid w:val="00777521"/>
    <w:rsid w:val="007847BD"/>
    <w:rsid w:val="0079231E"/>
    <w:rsid w:val="0079257D"/>
    <w:rsid w:val="007929F4"/>
    <w:rsid w:val="007939DE"/>
    <w:rsid w:val="0079515D"/>
    <w:rsid w:val="00796F61"/>
    <w:rsid w:val="007A22EF"/>
    <w:rsid w:val="007A4339"/>
    <w:rsid w:val="007B19C0"/>
    <w:rsid w:val="007B2CCB"/>
    <w:rsid w:val="007B39AE"/>
    <w:rsid w:val="007B4A2D"/>
    <w:rsid w:val="007B515E"/>
    <w:rsid w:val="007B56DF"/>
    <w:rsid w:val="007B577C"/>
    <w:rsid w:val="007C1A2A"/>
    <w:rsid w:val="007C1E46"/>
    <w:rsid w:val="007C1E6E"/>
    <w:rsid w:val="007C1F28"/>
    <w:rsid w:val="007C1FAF"/>
    <w:rsid w:val="007C46F2"/>
    <w:rsid w:val="007C4AD0"/>
    <w:rsid w:val="007C549F"/>
    <w:rsid w:val="007C627A"/>
    <w:rsid w:val="007D1E31"/>
    <w:rsid w:val="007D3C11"/>
    <w:rsid w:val="007D3D25"/>
    <w:rsid w:val="007E04DD"/>
    <w:rsid w:val="007E184F"/>
    <w:rsid w:val="007E3D59"/>
    <w:rsid w:val="007E6148"/>
    <w:rsid w:val="007F062D"/>
    <w:rsid w:val="007F40DC"/>
    <w:rsid w:val="007F4402"/>
    <w:rsid w:val="007F4468"/>
    <w:rsid w:val="007F5506"/>
    <w:rsid w:val="007F5BA3"/>
    <w:rsid w:val="007F6ACC"/>
    <w:rsid w:val="007F6FDA"/>
    <w:rsid w:val="007F7443"/>
    <w:rsid w:val="007F764C"/>
    <w:rsid w:val="00801B96"/>
    <w:rsid w:val="00801CEA"/>
    <w:rsid w:val="00802AAE"/>
    <w:rsid w:val="00805C79"/>
    <w:rsid w:val="008065BE"/>
    <w:rsid w:val="00807C53"/>
    <w:rsid w:val="008100C0"/>
    <w:rsid w:val="008103E6"/>
    <w:rsid w:val="00811CB3"/>
    <w:rsid w:val="00812108"/>
    <w:rsid w:val="00814697"/>
    <w:rsid w:val="00816005"/>
    <w:rsid w:val="00820C8C"/>
    <w:rsid w:val="00823B85"/>
    <w:rsid w:val="00826A68"/>
    <w:rsid w:val="008278CE"/>
    <w:rsid w:val="00834A32"/>
    <w:rsid w:val="00835161"/>
    <w:rsid w:val="00835C43"/>
    <w:rsid w:val="008364FD"/>
    <w:rsid w:val="008375B4"/>
    <w:rsid w:val="008456DB"/>
    <w:rsid w:val="008467F5"/>
    <w:rsid w:val="00851ADF"/>
    <w:rsid w:val="00852409"/>
    <w:rsid w:val="008527F7"/>
    <w:rsid w:val="0085582D"/>
    <w:rsid w:val="00856245"/>
    <w:rsid w:val="00856A70"/>
    <w:rsid w:val="00860D5A"/>
    <w:rsid w:val="00861106"/>
    <w:rsid w:val="00861C14"/>
    <w:rsid w:val="008631A9"/>
    <w:rsid w:val="008637D1"/>
    <w:rsid w:val="008671C0"/>
    <w:rsid w:val="00867699"/>
    <w:rsid w:val="00871D0E"/>
    <w:rsid w:val="008737DF"/>
    <w:rsid w:val="00873D9E"/>
    <w:rsid w:val="00874ABE"/>
    <w:rsid w:val="00874BC2"/>
    <w:rsid w:val="008758E0"/>
    <w:rsid w:val="00876E21"/>
    <w:rsid w:val="00881346"/>
    <w:rsid w:val="008821D2"/>
    <w:rsid w:val="00882D6B"/>
    <w:rsid w:val="00883FE6"/>
    <w:rsid w:val="00885DC5"/>
    <w:rsid w:val="00887269"/>
    <w:rsid w:val="00887BDF"/>
    <w:rsid w:val="00890C6B"/>
    <w:rsid w:val="00891F05"/>
    <w:rsid w:val="00891F1B"/>
    <w:rsid w:val="00893580"/>
    <w:rsid w:val="00894B3B"/>
    <w:rsid w:val="00896E35"/>
    <w:rsid w:val="008A02DE"/>
    <w:rsid w:val="008A1301"/>
    <w:rsid w:val="008A2BC3"/>
    <w:rsid w:val="008A41FE"/>
    <w:rsid w:val="008A4DF2"/>
    <w:rsid w:val="008A66EF"/>
    <w:rsid w:val="008B024E"/>
    <w:rsid w:val="008B038E"/>
    <w:rsid w:val="008B0770"/>
    <w:rsid w:val="008B0A91"/>
    <w:rsid w:val="008B118E"/>
    <w:rsid w:val="008B1C97"/>
    <w:rsid w:val="008B505C"/>
    <w:rsid w:val="008C1599"/>
    <w:rsid w:val="008C213B"/>
    <w:rsid w:val="008C2B8E"/>
    <w:rsid w:val="008C32BE"/>
    <w:rsid w:val="008C3463"/>
    <w:rsid w:val="008C3736"/>
    <w:rsid w:val="008C4507"/>
    <w:rsid w:val="008C66C6"/>
    <w:rsid w:val="008C74A5"/>
    <w:rsid w:val="008D22C8"/>
    <w:rsid w:val="008D48AB"/>
    <w:rsid w:val="008D51C5"/>
    <w:rsid w:val="008D70CA"/>
    <w:rsid w:val="008D7EA3"/>
    <w:rsid w:val="008E02C8"/>
    <w:rsid w:val="008E0DA1"/>
    <w:rsid w:val="008E469A"/>
    <w:rsid w:val="008E4887"/>
    <w:rsid w:val="008E5885"/>
    <w:rsid w:val="008E6FC8"/>
    <w:rsid w:val="008E7565"/>
    <w:rsid w:val="008F0F73"/>
    <w:rsid w:val="008F1989"/>
    <w:rsid w:val="008F1E44"/>
    <w:rsid w:val="008F21D9"/>
    <w:rsid w:val="008F2BE2"/>
    <w:rsid w:val="008F2FCA"/>
    <w:rsid w:val="008F383B"/>
    <w:rsid w:val="008F423C"/>
    <w:rsid w:val="008F4B4F"/>
    <w:rsid w:val="008F5F1A"/>
    <w:rsid w:val="008F712C"/>
    <w:rsid w:val="008F7F19"/>
    <w:rsid w:val="00900421"/>
    <w:rsid w:val="00902100"/>
    <w:rsid w:val="0090483E"/>
    <w:rsid w:val="00904D8A"/>
    <w:rsid w:val="00905773"/>
    <w:rsid w:val="00907516"/>
    <w:rsid w:val="009108F6"/>
    <w:rsid w:val="009113BF"/>
    <w:rsid w:val="009119AE"/>
    <w:rsid w:val="00912760"/>
    <w:rsid w:val="00912AB0"/>
    <w:rsid w:val="00914F51"/>
    <w:rsid w:val="00915B0B"/>
    <w:rsid w:val="00915F24"/>
    <w:rsid w:val="00916060"/>
    <w:rsid w:val="009168E5"/>
    <w:rsid w:val="00916BDC"/>
    <w:rsid w:val="0091715F"/>
    <w:rsid w:val="00923E46"/>
    <w:rsid w:val="00926FD9"/>
    <w:rsid w:val="00927F6F"/>
    <w:rsid w:val="00931DE9"/>
    <w:rsid w:val="00932E94"/>
    <w:rsid w:val="00933433"/>
    <w:rsid w:val="00933942"/>
    <w:rsid w:val="00933A72"/>
    <w:rsid w:val="0093411D"/>
    <w:rsid w:val="009342DE"/>
    <w:rsid w:val="0093589D"/>
    <w:rsid w:val="00935FBB"/>
    <w:rsid w:val="009360B4"/>
    <w:rsid w:val="009369F4"/>
    <w:rsid w:val="009370CC"/>
    <w:rsid w:val="00937524"/>
    <w:rsid w:val="0093794D"/>
    <w:rsid w:val="00940422"/>
    <w:rsid w:val="00940EDC"/>
    <w:rsid w:val="0094382D"/>
    <w:rsid w:val="00950D7C"/>
    <w:rsid w:val="00952E3E"/>
    <w:rsid w:val="00952E43"/>
    <w:rsid w:val="00954580"/>
    <w:rsid w:val="00954F60"/>
    <w:rsid w:val="00955212"/>
    <w:rsid w:val="00957282"/>
    <w:rsid w:val="009603EB"/>
    <w:rsid w:val="00960706"/>
    <w:rsid w:val="009610D9"/>
    <w:rsid w:val="009615D4"/>
    <w:rsid w:val="009623EA"/>
    <w:rsid w:val="0096485A"/>
    <w:rsid w:val="00965B32"/>
    <w:rsid w:val="00966290"/>
    <w:rsid w:val="009670C6"/>
    <w:rsid w:val="009712A7"/>
    <w:rsid w:val="00972695"/>
    <w:rsid w:val="00973AF0"/>
    <w:rsid w:val="00975ED1"/>
    <w:rsid w:val="009773C5"/>
    <w:rsid w:val="0098182A"/>
    <w:rsid w:val="00982A15"/>
    <w:rsid w:val="00985549"/>
    <w:rsid w:val="009857AD"/>
    <w:rsid w:val="00985D0F"/>
    <w:rsid w:val="00986F7A"/>
    <w:rsid w:val="00986FF3"/>
    <w:rsid w:val="00987087"/>
    <w:rsid w:val="00987E50"/>
    <w:rsid w:val="00990B3E"/>
    <w:rsid w:val="00990C00"/>
    <w:rsid w:val="00991C13"/>
    <w:rsid w:val="00992669"/>
    <w:rsid w:val="00995378"/>
    <w:rsid w:val="009A4314"/>
    <w:rsid w:val="009A43F6"/>
    <w:rsid w:val="009A63B4"/>
    <w:rsid w:val="009A6D41"/>
    <w:rsid w:val="009A760C"/>
    <w:rsid w:val="009A773B"/>
    <w:rsid w:val="009B0E3B"/>
    <w:rsid w:val="009B0EE3"/>
    <w:rsid w:val="009B2BED"/>
    <w:rsid w:val="009B4C03"/>
    <w:rsid w:val="009B4EF8"/>
    <w:rsid w:val="009B57F3"/>
    <w:rsid w:val="009B5A4E"/>
    <w:rsid w:val="009C1C3C"/>
    <w:rsid w:val="009C2E7D"/>
    <w:rsid w:val="009C2FCB"/>
    <w:rsid w:val="009C30AF"/>
    <w:rsid w:val="009C4333"/>
    <w:rsid w:val="009C537B"/>
    <w:rsid w:val="009D0191"/>
    <w:rsid w:val="009D02D8"/>
    <w:rsid w:val="009D1512"/>
    <w:rsid w:val="009D1A2A"/>
    <w:rsid w:val="009D1DFF"/>
    <w:rsid w:val="009D3103"/>
    <w:rsid w:val="009D5D68"/>
    <w:rsid w:val="009D7996"/>
    <w:rsid w:val="009E0C72"/>
    <w:rsid w:val="009E1AC1"/>
    <w:rsid w:val="009E3860"/>
    <w:rsid w:val="009E40DA"/>
    <w:rsid w:val="009F32B4"/>
    <w:rsid w:val="009F479F"/>
    <w:rsid w:val="009F5009"/>
    <w:rsid w:val="009F59B3"/>
    <w:rsid w:val="009F59DF"/>
    <w:rsid w:val="00A00AAB"/>
    <w:rsid w:val="00A00D69"/>
    <w:rsid w:val="00A01DC8"/>
    <w:rsid w:val="00A05049"/>
    <w:rsid w:val="00A06E3D"/>
    <w:rsid w:val="00A07632"/>
    <w:rsid w:val="00A10EC4"/>
    <w:rsid w:val="00A11CCE"/>
    <w:rsid w:val="00A1335E"/>
    <w:rsid w:val="00A14A1D"/>
    <w:rsid w:val="00A20F1D"/>
    <w:rsid w:val="00A226A9"/>
    <w:rsid w:val="00A23D81"/>
    <w:rsid w:val="00A24917"/>
    <w:rsid w:val="00A27BC3"/>
    <w:rsid w:val="00A3148F"/>
    <w:rsid w:val="00A319A9"/>
    <w:rsid w:val="00A31D84"/>
    <w:rsid w:val="00A32A5C"/>
    <w:rsid w:val="00A3305B"/>
    <w:rsid w:val="00A33343"/>
    <w:rsid w:val="00A34765"/>
    <w:rsid w:val="00A35450"/>
    <w:rsid w:val="00A36549"/>
    <w:rsid w:val="00A369F1"/>
    <w:rsid w:val="00A40127"/>
    <w:rsid w:val="00A40C48"/>
    <w:rsid w:val="00A41AC8"/>
    <w:rsid w:val="00A41ECC"/>
    <w:rsid w:val="00A43927"/>
    <w:rsid w:val="00A4410E"/>
    <w:rsid w:val="00A44BEC"/>
    <w:rsid w:val="00A46EA5"/>
    <w:rsid w:val="00A478FC"/>
    <w:rsid w:val="00A51030"/>
    <w:rsid w:val="00A5117C"/>
    <w:rsid w:val="00A51644"/>
    <w:rsid w:val="00A52EE9"/>
    <w:rsid w:val="00A53F67"/>
    <w:rsid w:val="00A5531D"/>
    <w:rsid w:val="00A560E4"/>
    <w:rsid w:val="00A57887"/>
    <w:rsid w:val="00A60C43"/>
    <w:rsid w:val="00A63948"/>
    <w:rsid w:val="00A657A8"/>
    <w:rsid w:val="00A66C3D"/>
    <w:rsid w:val="00A6765D"/>
    <w:rsid w:val="00A70F14"/>
    <w:rsid w:val="00A728EE"/>
    <w:rsid w:val="00A73AB8"/>
    <w:rsid w:val="00A75A67"/>
    <w:rsid w:val="00A80A36"/>
    <w:rsid w:val="00A819BA"/>
    <w:rsid w:val="00A8231A"/>
    <w:rsid w:val="00A82E61"/>
    <w:rsid w:val="00A831D0"/>
    <w:rsid w:val="00A83580"/>
    <w:rsid w:val="00A83A0E"/>
    <w:rsid w:val="00A845A9"/>
    <w:rsid w:val="00A84EA4"/>
    <w:rsid w:val="00A86547"/>
    <w:rsid w:val="00A86FED"/>
    <w:rsid w:val="00A87750"/>
    <w:rsid w:val="00A87C2A"/>
    <w:rsid w:val="00A87C4C"/>
    <w:rsid w:val="00A90597"/>
    <w:rsid w:val="00A90C73"/>
    <w:rsid w:val="00A9159E"/>
    <w:rsid w:val="00A9348E"/>
    <w:rsid w:val="00A95DF7"/>
    <w:rsid w:val="00A96629"/>
    <w:rsid w:val="00A96632"/>
    <w:rsid w:val="00AA18B4"/>
    <w:rsid w:val="00AA2F05"/>
    <w:rsid w:val="00AA3D81"/>
    <w:rsid w:val="00AA3FA0"/>
    <w:rsid w:val="00AA515F"/>
    <w:rsid w:val="00AA638C"/>
    <w:rsid w:val="00AA69CF"/>
    <w:rsid w:val="00AA6B1B"/>
    <w:rsid w:val="00AA6D63"/>
    <w:rsid w:val="00AA7919"/>
    <w:rsid w:val="00AB1CAE"/>
    <w:rsid w:val="00AB202A"/>
    <w:rsid w:val="00AB33B4"/>
    <w:rsid w:val="00AB442E"/>
    <w:rsid w:val="00AB6BA0"/>
    <w:rsid w:val="00AC23D5"/>
    <w:rsid w:val="00AC3DB0"/>
    <w:rsid w:val="00AC47B9"/>
    <w:rsid w:val="00AC5BCA"/>
    <w:rsid w:val="00AC685D"/>
    <w:rsid w:val="00AD24F3"/>
    <w:rsid w:val="00AD4350"/>
    <w:rsid w:val="00AD575E"/>
    <w:rsid w:val="00AD5E95"/>
    <w:rsid w:val="00AD6439"/>
    <w:rsid w:val="00AD6A23"/>
    <w:rsid w:val="00AD7483"/>
    <w:rsid w:val="00AD777D"/>
    <w:rsid w:val="00AE0A93"/>
    <w:rsid w:val="00AE3180"/>
    <w:rsid w:val="00AE3A97"/>
    <w:rsid w:val="00AE3BA1"/>
    <w:rsid w:val="00AE4E73"/>
    <w:rsid w:val="00AE629D"/>
    <w:rsid w:val="00AE64F5"/>
    <w:rsid w:val="00AF2316"/>
    <w:rsid w:val="00AF72D1"/>
    <w:rsid w:val="00AF7B8B"/>
    <w:rsid w:val="00B00752"/>
    <w:rsid w:val="00B01047"/>
    <w:rsid w:val="00B02DB9"/>
    <w:rsid w:val="00B06785"/>
    <w:rsid w:val="00B10AA8"/>
    <w:rsid w:val="00B112E1"/>
    <w:rsid w:val="00B1399B"/>
    <w:rsid w:val="00B22660"/>
    <w:rsid w:val="00B22F32"/>
    <w:rsid w:val="00B23866"/>
    <w:rsid w:val="00B238BA"/>
    <w:rsid w:val="00B24739"/>
    <w:rsid w:val="00B24B53"/>
    <w:rsid w:val="00B24D81"/>
    <w:rsid w:val="00B262A1"/>
    <w:rsid w:val="00B26756"/>
    <w:rsid w:val="00B279A4"/>
    <w:rsid w:val="00B306E7"/>
    <w:rsid w:val="00B307A2"/>
    <w:rsid w:val="00B31C02"/>
    <w:rsid w:val="00B33871"/>
    <w:rsid w:val="00B34F69"/>
    <w:rsid w:val="00B40F2A"/>
    <w:rsid w:val="00B41353"/>
    <w:rsid w:val="00B4178B"/>
    <w:rsid w:val="00B4491C"/>
    <w:rsid w:val="00B452E8"/>
    <w:rsid w:val="00B45424"/>
    <w:rsid w:val="00B46566"/>
    <w:rsid w:val="00B476E3"/>
    <w:rsid w:val="00B52CC9"/>
    <w:rsid w:val="00B55FF2"/>
    <w:rsid w:val="00B60F5B"/>
    <w:rsid w:val="00B61F26"/>
    <w:rsid w:val="00B62FD5"/>
    <w:rsid w:val="00B63517"/>
    <w:rsid w:val="00B64459"/>
    <w:rsid w:val="00B64A16"/>
    <w:rsid w:val="00B650E0"/>
    <w:rsid w:val="00B66305"/>
    <w:rsid w:val="00B703EF"/>
    <w:rsid w:val="00B71BC7"/>
    <w:rsid w:val="00B7252D"/>
    <w:rsid w:val="00B74B3C"/>
    <w:rsid w:val="00B8273D"/>
    <w:rsid w:val="00B82BE2"/>
    <w:rsid w:val="00B8641C"/>
    <w:rsid w:val="00B90605"/>
    <w:rsid w:val="00B909C4"/>
    <w:rsid w:val="00B919A9"/>
    <w:rsid w:val="00B97166"/>
    <w:rsid w:val="00B971D8"/>
    <w:rsid w:val="00BA024D"/>
    <w:rsid w:val="00BA0937"/>
    <w:rsid w:val="00BA0BCB"/>
    <w:rsid w:val="00BA2FE5"/>
    <w:rsid w:val="00BA342E"/>
    <w:rsid w:val="00BA5EB0"/>
    <w:rsid w:val="00BA69D7"/>
    <w:rsid w:val="00BA6F5A"/>
    <w:rsid w:val="00BA775E"/>
    <w:rsid w:val="00BA7CBB"/>
    <w:rsid w:val="00BB1DAF"/>
    <w:rsid w:val="00BB1F38"/>
    <w:rsid w:val="00BB406E"/>
    <w:rsid w:val="00BB6969"/>
    <w:rsid w:val="00BB6C29"/>
    <w:rsid w:val="00BC0ECA"/>
    <w:rsid w:val="00BC2C48"/>
    <w:rsid w:val="00BD04E7"/>
    <w:rsid w:val="00BD0BE7"/>
    <w:rsid w:val="00BD49BB"/>
    <w:rsid w:val="00BD758F"/>
    <w:rsid w:val="00BE07F3"/>
    <w:rsid w:val="00BE1A88"/>
    <w:rsid w:val="00BE3B79"/>
    <w:rsid w:val="00BE401C"/>
    <w:rsid w:val="00BE6BC8"/>
    <w:rsid w:val="00BE7103"/>
    <w:rsid w:val="00BF0988"/>
    <w:rsid w:val="00BF64CA"/>
    <w:rsid w:val="00BF6542"/>
    <w:rsid w:val="00C01A59"/>
    <w:rsid w:val="00C01EAD"/>
    <w:rsid w:val="00C02417"/>
    <w:rsid w:val="00C0336C"/>
    <w:rsid w:val="00C0392E"/>
    <w:rsid w:val="00C05EF4"/>
    <w:rsid w:val="00C10D4E"/>
    <w:rsid w:val="00C113DC"/>
    <w:rsid w:val="00C12CE1"/>
    <w:rsid w:val="00C20ABD"/>
    <w:rsid w:val="00C20B8B"/>
    <w:rsid w:val="00C23170"/>
    <w:rsid w:val="00C238E9"/>
    <w:rsid w:val="00C246EB"/>
    <w:rsid w:val="00C24CA9"/>
    <w:rsid w:val="00C24F3D"/>
    <w:rsid w:val="00C26AEC"/>
    <w:rsid w:val="00C31764"/>
    <w:rsid w:val="00C31872"/>
    <w:rsid w:val="00C40B25"/>
    <w:rsid w:val="00C41B4E"/>
    <w:rsid w:val="00C4294F"/>
    <w:rsid w:val="00C4430A"/>
    <w:rsid w:val="00C4575D"/>
    <w:rsid w:val="00C518D9"/>
    <w:rsid w:val="00C521BB"/>
    <w:rsid w:val="00C52C50"/>
    <w:rsid w:val="00C52D7C"/>
    <w:rsid w:val="00C62CA1"/>
    <w:rsid w:val="00C631DF"/>
    <w:rsid w:val="00C63958"/>
    <w:rsid w:val="00C6641E"/>
    <w:rsid w:val="00C66475"/>
    <w:rsid w:val="00C6696A"/>
    <w:rsid w:val="00C67353"/>
    <w:rsid w:val="00C7049D"/>
    <w:rsid w:val="00C7098F"/>
    <w:rsid w:val="00C70FD0"/>
    <w:rsid w:val="00C728A3"/>
    <w:rsid w:val="00C72A5B"/>
    <w:rsid w:val="00C77424"/>
    <w:rsid w:val="00C77916"/>
    <w:rsid w:val="00C837EA"/>
    <w:rsid w:val="00C84E02"/>
    <w:rsid w:val="00C851DB"/>
    <w:rsid w:val="00C87873"/>
    <w:rsid w:val="00C87C11"/>
    <w:rsid w:val="00C9042C"/>
    <w:rsid w:val="00C91B8B"/>
    <w:rsid w:val="00C9255D"/>
    <w:rsid w:val="00C92F10"/>
    <w:rsid w:val="00C93453"/>
    <w:rsid w:val="00C9395E"/>
    <w:rsid w:val="00C94A8C"/>
    <w:rsid w:val="00C94C60"/>
    <w:rsid w:val="00C9703E"/>
    <w:rsid w:val="00CA257E"/>
    <w:rsid w:val="00CA3842"/>
    <w:rsid w:val="00CA4750"/>
    <w:rsid w:val="00CA494F"/>
    <w:rsid w:val="00CA77DC"/>
    <w:rsid w:val="00CA7DB4"/>
    <w:rsid w:val="00CB2EA7"/>
    <w:rsid w:val="00CB392D"/>
    <w:rsid w:val="00CB715E"/>
    <w:rsid w:val="00CB7B04"/>
    <w:rsid w:val="00CC03FF"/>
    <w:rsid w:val="00CC1AC1"/>
    <w:rsid w:val="00CC1C91"/>
    <w:rsid w:val="00CC20E3"/>
    <w:rsid w:val="00CC21FB"/>
    <w:rsid w:val="00CC4E16"/>
    <w:rsid w:val="00CC50BC"/>
    <w:rsid w:val="00CC5BD6"/>
    <w:rsid w:val="00CC7B4B"/>
    <w:rsid w:val="00CD15C2"/>
    <w:rsid w:val="00CD35BF"/>
    <w:rsid w:val="00CD5107"/>
    <w:rsid w:val="00CE075B"/>
    <w:rsid w:val="00CE5B63"/>
    <w:rsid w:val="00CF100A"/>
    <w:rsid w:val="00CF1130"/>
    <w:rsid w:val="00CF1BE3"/>
    <w:rsid w:val="00CF1DC3"/>
    <w:rsid w:val="00CF2538"/>
    <w:rsid w:val="00CF412E"/>
    <w:rsid w:val="00CF5B4B"/>
    <w:rsid w:val="00D015A2"/>
    <w:rsid w:val="00D01CC3"/>
    <w:rsid w:val="00D0510D"/>
    <w:rsid w:val="00D0619B"/>
    <w:rsid w:val="00D12263"/>
    <w:rsid w:val="00D127CD"/>
    <w:rsid w:val="00D12916"/>
    <w:rsid w:val="00D137B9"/>
    <w:rsid w:val="00D150A5"/>
    <w:rsid w:val="00D16AC0"/>
    <w:rsid w:val="00D16D34"/>
    <w:rsid w:val="00D17A5F"/>
    <w:rsid w:val="00D20979"/>
    <w:rsid w:val="00D21928"/>
    <w:rsid w:val="00D2266E"/>
    <w:rsid w:val="00D234B3"/>
    <w:rsid w:val="00D249C0"/>
    <w:rsid w:val="00D26445"/>
    <w:rsid w:val="00D264FA"/>
    <w:rsid w:val="00D27C96"/>
    <w:rsid w:val="00D3074D"/>
    <w:rsid w:val="00D30CDE"/>
    <w:rsid w:val="00D317B2"/>
    <w:rsid w:val="00D320EB"/>
    <w:rsid w:val="00D326B5"/>
    <w:rsid w:val="00D33BF4"/>
    <w:rsid w:val="00D33D08"/>
    <w:rsid w:val="00D36046"/>
    <w:rsid w:val="00D37BE2"/>
    <w:rsid w:val="00D41BC1"/>
    <w:rsid w:val="00D41CD8"/>
    <w:rsid w:val="00D41F81"/>
    <w:rsid w:val="00D4370E"/>
    <w:rsid w:val="00D43BDE"/>
    <w:rsid w:val="00D44F05"/>
    <w:rsid w:val="00D5001C"/>
    <w:rsid w:val="00D51093"/>
    <w:rsid w:val="00D53E76"/>
    <w:rsid w:val="00D5429B"/>
    <w:rsid w:val="00D565B1"/>
    <w:rsid w:val="00D56794"/>
    <w:rsid w:val="00D604FB"/>
    <w:rsid w:val="00D60BCA"/>
    <w:rsid w:val="00D62682"/>
    <w:rsid w:val="00D650E6"/>
    <w:rsid w:val="00D66B10"/>
    <w:rsid w:val="00D72B73"/>
    <w:rsid w:val="00D76CF4"/>
    <w:rsid w:val="00D779A6"/>
    <w:rsid w:val="00D77BB3"/>
    <w:rsid w:val="00D80BAB"/>
    <w:rsid w:val="00D8237C"/>
    <w:rsid w:val="00D82BE6"/>
    <w:rsid w:val="00D82CA9"/>
    <w:rsid w:val="00D83E22"/>
    <w:rsid w:val="00D85C84"/>
    <w:rsid w:val="00D877A0"/>
    <w:rsid w:val="00D87E13"/>
    <w:rsid w:val="00D91199"/>
    <w:rsid w:val="00D94748"/>
    <w:rsid w:val="00D94AA4"/>
    <w:rsid w:val="00D95042"/>
    <w:rsid w:val="00D95213"/>
    <w:rsid w:val="00D95B4B"/>
    <w:rsid w:val="00D97AB6"/>
    <w:rsid w:val="00DA0A46"/>
    <w:rsid w:val="00DA2E68"/>
    <w:rsid w:val="00DA2EA9"/>
    <w:rsid w:val="00DA4358"/>
    <w:rsid w:val="00DA5EB9"/>
    <w:rsid w:val="00DA6371"/>
    <w:rsid w:val="00DA646C"/>
    <w:rsid w:val="00DA7519"/>
    <w:rsid w:val="00DB1594"/>
    <w:rsid w:val="00DB1F9E"/>
    <w:rsid w:val="00DB29B7"/>
    <w:rsid w:val="00DB2F3D"/>
    <w:rsid w:val="00DB4381"/>
    <w:rsid w:val="00DB4475"/>
    <w:rsid w:val="00DB5E52"/>
    <w:rsid w:val="00DB7E34"/>
    <w:rsid w:val="00DC3639"/>
    <w:rsid w:val="00DC381D"/>
    <w:rsid w:val="00DC4BEF"/>
    <w:rsid w:val="00DC5280"/>
    <w:rsid w:val="00DC63DB"/>
    <w:rsid w:val="00DC78C1"/>
    <w:rsid w:val="00DD2AF2"/>
    <w:rsid w:val="00DD4DC6"/>
    <w:rsid w:val="00DD564F"/>
    <w:rsid w:val="00DD6DA7"/>
    <w:rsid w:val="00DD75BC"/>
    <w:rsid w:val="00DD7DE5"/>
    <w:rsid w:val="00DE0582"/>
    <w:rsid w:val="00DE17E8"/>
    <w:rsid w:val="00DE63E7"/>
    <w:rsid w:val="00DE71A6"/>
    <w:rsid w:val="00DE7B6F"/>
    <w:rsid w:val="00DF0956"/>
    <w:rsid w:val="00DF1547"/>
    <w:rsid w:val="00DF16F5"/>
    <w:rsid w:val="00DF19DF"/>
    <w:rsid w:val="00DF28E2"/>
    <w:rsid w:val="00DF3A95"/>
    <w:rsid w:val="00DF49FD"/>
    <w:rsid w:val="00DF55D9"/>
    <w:rsid w:val="00E005AB"/>
    <w:rsid w:val="00E017CD"/>
    <w:rsid w:val="00E05007"/>
    <w:rsid w:val="00E054DD"/>
    <w:rsid w:val="00E102FF"/>
    <w:rsid w:val="00E10549"/>
    <w:rsid w:val="00E10DC9"/>
    <w:rsid w:val="00E116B9"/>
    <w:rsid w:val="00E15C68"/>
    <w:rsid w:val="00E1634F"/>
    <w:rsid w:val="00E17E70"/>
    <w:rsid w:val="00E206C0"/>
    <w:rsid w:val="00E20F46"/>
    <w:rsid w:val="00E234F8"/>
    <w:rsid w:val="00E2381B"/>
    <w:rsid w:val="00E23F27"/>
    <w:rsid w:val="00E24FCE"/>
    <w:rsid w:val="00E25569"/>
    <w:rsid w:val="00E25656"/>
    <w:rsid w:val="00E2571F"/>
    <w:rsid w:val="00E26656"/>
    <w:rsid w:val="00E300A3"/>
    <w:rsid w:val="00E314EB"/>
    <w:rsid w:val="00E32C92"/>
    <w:rsid w:val="00E33661"/>
    <w:rsid w:val="00E339FC"/>
    <w:rsid w:val="00E33B3F"/>
    <w:rsid w:val="00E33D26"/>
    <w:rsid w:val="00E34308"/>
    <w:rsid w:val="00E358C8"/>
    <w:rsid w:val="00E36713"/>
    <w:rsid w:val="00E37271"/>
    <w:rsid w:val="00E41CDB"/>
    <w:rsid w:val="00E4241B"/>
    <w:rsid w:val="00E43508"/>
    <w:rsid w:val="00E445A2"/>
    <w:rsid w:val="00E455CB"/>
    <w:rsid w:val="00E45AB4"/>
    <w:rsid w:val="00E46CE4"/>
    <w:rsid w:val="00E4718E"/>
    <w:rsid w:val="00E53A03"/>
    <w:rsid w:val="00E54D23"/>
    <w:rsid w:val="00E55289"/>
    <w:rsid w:val="00E560B6"/>
    <w:rsid w:val="00E60CC0"/>
    <w:rsid w:val="00E62158"/>
    <w:rsid w:val="00E62560"/>
    <w:rsid w:val="00E633D1"/>
    <w:rsid w:val="00E63CEE"/>
    <w:rsid w:val="00E655D1"/>
    <w:rsid w:val="00E658A5"/>
    <w:rsid w:val="00E67BC5"/>
    <w:rsid w:val="00E67F86"/>
    <w:rsid w:val="00E73F2C"/>
    <w:rsid w:val="00E752FE"/>
    <w:rsid w:val="00E76023"/>
    <w:rsid w:val="00E776B7"/>
    <w:rsid w:val="00E77B76"/>
    <w:rsid w:val="00E801F3"/>
    <w:rsid w:val="00E80FB7"/>
    <w:rsid w:val="00E82CFB"/>
    <w:rsid w:val="00E841F1"/>
    <w:rsid w:val="00E8635A"/>
    <w:rsid w:val="00E865C5"/>
    <w:rsid w:val="00E87A67"/>
    <w:rsid w:val="00E87E52"/>
    <w:rsid w:val="00E90B86"/>
    <w:rsid w:val="00E91F0D"/>
    <w:rsid w:val="00E92BC5"/>
    <w:rsid w:val="00E937D0"/>
    <w:rsid w:val="00E93D29"/>
    <w:rsid w:val="00E94AF4"/>
    <w:rsid w:val="00E94F4C"/>
    <w:rsid w:val="00E95138"/>
    <w:rsid w:val="00E95857"/>
    <w:rsid w:val="00E95B29"/>
    <w:rsid w:val="00E97E1C"/>
    <w:rsid w:val="00EA113D"/>
    <w:rsid w:val="00EA13A8"/>
    <w:rsid w:val="00EA3ADC"/>
    <w:rsid w:val="00EA496C"/>
    <w:rsid w:val="00EA5C26"/>
    <w:rsid w:val="00EB0BB3"/>
    <w:rsid w:val="00EB0FEB"/>
    <w:rsid w:val="00EB3286"/>
    <w:rsid w:val="00EB43A2"/>
    <w:rsid w:val="00EB45A3"/>
    <w:rsid w:val="00EB5049"/>
    <w:rsid w:val="00EB63F5"/>
    <w:rsid w:val="00EC080F"/>
    <w:rsid w:val="00EC0D5D"/>
    <w:rsid w:val="00EC1DE9"/>
    <w:rsid w:val="00EC3615"/>
    <w:rsid w:val="00EC3980"/>
    <w:rsid w:val="00EC5C1F"/>
    <w:rsid w:val="00EC5F6A"/>
    <w:rsid w:val="00ED3490"/>
    <w:rsid w:val="00ED7764"/>
    <w:rsid w:val="00EE07CC"/>
    <w:rsid w:val="00EE0C54"/>
    <w:rsid w:val="00EE1159"/>
    <w:rsid w:val="00EE25EC"/>
    <w:rsid w:val="00EE457D"/>
    <w:rsid w:val="00EE5ACF"/>
    <w:rsid w:val="00EE6B8C"/>
    <w:rsid w:val="00EE708E"/>
    <w:rsid w:val="00EF2A2C"/>
    <w:rsid w:val="00EF309A"/>
    <w:rsid w:val="00EF58A6"/>
    <w:rsid w:val="00EF6386"/>
    <w:rsid w:val="00EF65EF"/>
    <w:rsid w:val="00F030C1"/>
    <w:rsid w:val="00F036D7"/>
    <w:rsid w:val="00F04270"/>
    <w:rsid w:val="00F05AE2"/>
    <w:rsid w:val="00F07CB5"/>
    <w:rsid w:val="00F10E5C"/>
    <w:rsid w:val="00F1144B"/>
    <w:rsid w:val="00F1182B"/>
    <w:rsid w:val="00F11BD1"/>
    <w:rsid w:val="00F122E1"/>
    <w:rsid w:val="00F124E7"/>
    <w:rsid w:val="00F129FC"/>
    <w:rsid w:val="00F131C3"/>
    <w:rsid w:val="00F1361D"/>
    <w:rsid w:val="00F146A3"/>
    <w:rsid w:val="00F1519E"/>
    <w:rsid w:val="00F15CB5"/>
    <w:rsid w:val="00F2246F"/>
    <w:rsid w:val="00F22F21"/>
    <w:rsid w:val="00F240AA"/>
    <w:rsid w:val="00F25153"/>
    <w:rsid w:val="00F2525A"/>
    <w:rsid w:val="00F256FB"/>
    <w:rsid w:val="00F266A5"/>
    <w:rsid w:val="00F2704E"/>
    <w:rsid w:val="00F311AE"/>
    <w:rsid w:val="00F31AE3"/>
    <w:rsid w:val="00F33441"/>
    <w:rsid w:val="00F341DF"/>
    <w:rsid w:val="00F3483F"/>
    <w:rsid w:val="00F34B8C"/>
    <w:rsid w:val="00F3721C"/>
    <w:rsid w:val="00F45645"/>
    <w:rsid w:val="00F504B8"/>
    <w:rsid w:val="00F50EB8"/>
    <w:rsid w:val="00F5215D"/>
    <w:rsid w:val="00F5410C"/>
    <w:rsid w:val="00F56352"/>
    <w:rsid w:val="00F56C19"/>
    <w:rsid w:val="00F604CC"/>
    <w:rsid w:val="00F62BCB"/>
    <w:rsid w:val="00F653C5"/>
    <w:rsid w:val="00F6724E"/>
    <w:rsid w:val="00F67EC5"/>
    <w:rsid w:val="00F70600"/>
    <w:rsid w:val="00F70E8B"/>
    <w:rsid w:val="00F748F1"/>
    <w:rsid w:val="00F75678"/>
    <w:rsid w:val="00F75B1E"/>
    <w:rsid w:val="00F771A5"/>
    <w:rsid w:val="00F776F7"/>
    <w:rsid w:val="00F77DE2"/>
    <w:rsid w:val="00F77E73"/>
    <w:rsid w:val="00F823DA"/>
    <w:rsid w:val="00F824E4"/>
    <w:rsid w:val="00F83956"/>
    <w:rsid w:val="00F83BC0"/>
    <w:rsid w:val="00F84328"/>
    <w:rsid w:val="00F8553A"/>
    <w:rsid w:val="00F85632"/>
    <w:rsid w:val="00F868B0"/>
    <w:rsid w:val="00F87F29"/>
    <w:rsid w:val="00F925B0"/>
    <w:rsid w:val="00F96095"/>
    <w:rsid w:val="00F96600"/>
    <w:rsid w:val="00FA04AD"/>
    <w:rsid w:val="00FA0A93"/>
    <w:rsid w:val="00FA0D42"/>
    <w:rsid w:val="00FA1E1A"/>
    <w:rsid w:val="00FA1E88"/>
    <w:rsid w:val="00FA2007"/>
    <w:rsid w:val="00FA4831"/>
    <w:rsid w:val="00FA501D"/>
    <w:rsid w:val="00FA5CC5"/>
    <w:rsid w:val="00FA5E75"/>
    <w:rsid w:val="00FA7294"/>
    <w:rsid w:val="00FA766B"/>
    <w:rsid w:val="00FB0024"/>
    <w:rsid w:val="00FB36AD"/>
    <w:rsid w:val="00FB4BDB"/>
    <w:rsid w:val="00FB5878"/>
    <w:rsid w:val="00FB7059"/>
    <w:rsid w:val="00FB7C53"/>
    <w:rsid w:val="00FC031F"/>
    <w:rsid w:val="00FC1B43"/>
    <w:rsid w:val="00FC276E"/>
    <w:rsid w:val="00FC3E0E"/>
    <w:rsid w:val="00FC4E54"/>
    <w:rsid w:val="00FC50FF"/>
    <w:rsid w:val="00FC551F"/>
    <w:rsid w:val="00FC5A48"/>
    <w:rsid w:val="00FC6BA0"/>
    <w:rsid w:val="00FC6F91"/>
    <w:rsid w:val="00FD02BD"/>
    <w:rsid w:val="00FD26D7"/>
    <w:rsid w:val="00FD4870"/>
    <w:rsid w:val="00FD5391"/>
    <w:rsid w:val="00FD7770"/>
    <w:rsid w:val="00FE1056"/>
    <w:rsid w:val="00FE1650"/>
    <w:rsid w:val="00FE3068"/>
    <w:rsid w:val="00FE3218"/>
    <w:rsid w:val="00FE5209"/>
    <w:rsid w:val="00FE660E"/>
    <w:rsid w:val="00FF0733"/>
    <w:rsid w:val="00FF0A18"/>
    <w:rsid w:val="00FF18F7"/>
    <w:rsid w:val="00FF5951"/>
    <w:rsid w:val="00FF6B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DD62"/>
  <w15:docId w15:val="{B5BEFFC9-3045-4C2F-A420-78982C24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16E"/>
    <w:rPr>
      <w:rFonts w:ascii="Calibri" w:eastAsia="Calibri" w:hAnsi="Calibri" w:cs="Times New Roman"/>
      <w:lang w:val="en-US"/>
    </w:rPr>
  </w:style>
  <w:style w:type="paragraph" w:styleId="1">
    <w:name w:val="heading 1"/>
    <w:basedOn w:val="a"/>
    <w:link w:val="10"/>
    <w:uiPriority w:val="9"/>
    <w:qFormat/>
    <w:rsid w:val="00BF6542"/>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716E"/>
    <w:pPr>
      <w:spacing w:before="100" w:beforeAutospacing="1" w:after="100" w:afterAutospacing="1" w:line="240" w:lineRule="auto"/>
    </w:pPr>
    <w:rPr>
      <w:rFonts w:ascii="Times New Roman" w:eastAsia="Times New Roman" w:hAnsi="Times New Roman"/>
      <w:sz w:val="24"/>
      <w:szCs w:val="24"/>
    </w:rPr>
  </w:style>
  <w:style w:type="paragraph" w:styleId="HTML">
    <w:name w:val="HTML Preformatted"/>
    <w:basedOn w:val="a"/>
    <w:link w:val="HTML0"/>
    <w:uiPriority w:val="99"/>
    <w:unhideWhenUsed/>
    <w:rsid w:val="00607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16E"/>
    <w:rPr>
      <w:rFonts w:ascii="Courier New" w:eastAsia="Times New Roman" w:hAnsi="Courier New" w:cs="Courier New"/>
      <w:sz w:val="20"/>
      <w:szCs w:val="20"/>
      <w:lang w:val="en-US"/>
    </w:rPr>
  </w:style>
  <w:style w:type="paragraph" w:styleId="a3">
    <w:name w:val="header"/>
    <w:basedOn w:val="a"/>
    <w:link w:val="a4"/>
    <w:unhideWhenUsed/>
    <w:rsid w:val="0060716E"/>
    <w:pPr>
      <w:tabs>
        <w:tab w:val="center" w:pos="4844"/>
        <w:tab w:val="right" w:pos="9689"/>
      </w:tabs>
      <w:spacing w:after="0" w:line="240" w:lineRule="auto"/>
    </w:pPr>
  </w:style>
  <w:style w:type="character" w:customStyle="1" w:styleId="a4">
    <w:name w:val="Верхній колонтитул Знак"/>
    <w:basedOn w:val="a0"/>
    <w:link w:val="a3"/>
    <w:rsid w:val="0060716E"/>
    <w:rPr>
      <w:rFonts w:ascii="Calibri" w:eastAsia="Calibri" w:hAnsi="Calibri" w:cs="Times New Roman"/>
      <w:lang w:val="en-US"/>
    </w:rPr>
  </w:style>
  <w:style w:type="paragraph" w:styleId="a5">
    <w:name w:val="footer"/>
    <w:basedOn w:val="a"/>
    <w:link w:val="a6"/>
    <w:uiPriority w:val="99"/>
    <w:unhideWhenUsed/>
    <w:rsid w:val="0060716E"/>
    <w:pPr>
      <w:tabs>
        <w:tab w:val="center" w:pos="4844"/>
        <w:tab w:val="right" w:pos="9689"/>
      </w:tabs>
      <w:spacing w:after="0" w:line="240" w:lineRule="auto"/>
    </w:pPr>
  </w:style>
  <w:style w:type="character" w:customStyle="1" w:styleId="a6">
    <w:name w:val="Нижній колонтитул Знак"/>
    <w:basedOn w:val="a0"/>
    <w:link w:val="a5"/>
    <w:uiPriority w:val="99"/>
    <w:rsid w:val="0060716E"/>
    <w:rPr>
      <w:rFonts w:ascii="Calibri" w:eastAsia="Calibri" w:hAnsi="Calibri" w:cs="Times New Roman"/>
      <w:lang w:val="en-US"/>
    </w:rPr>
  </w:style>
  <w:style w:type="paragraph" w:customStyle="1" w:styleId="rvps2">
    <w:name w:val="rvps2"/>
    <w:basedOn w:val="a"/>
    <w:rsid w:val="0060716E"/>
    <w:pPr>
      <w:spacing w:before="100" w:beforeAutospacing="1" w:after="100" w:afterAutospacing="1" w:line="240" w:lineRule="auto"/>
    </w:pPr>
    <w:rPr>
      <w:rFonts w:ascii="Times New Roman" w:eastAsia="Times New Roman" w:hAnsi="Times New Roman"/>
      <w:sz w:val="24"/>
      <w:szCs w:val="24"/>
    </w:rPr>
  </w:style>
  <w:style w:type="character" w:customStyle="1" w:styleId="s7d2086b4">
    <w:name w:val="s7d2086b4"/>
    <w:basedOn w:val="a0"/>
    <w:rsid w:val="0060716E"/>
  </w:style>
  <w:style w:type="character" w:customStyle="1" w:styleId="rvts9">
    <w:name w:val="rvts9"/>
    <w:basedOn w:val="a0"/>
    <w:rsid w:val="0060716E"/>
  </w:style>
  <w:style w:type="paragraph" w:styleId="a7">
    <w:name w:val="Body Text"/>
    <w:basedOn w:val="a"/>
    <w:link w:val="a8"/>
    <w:uiPriority w:val="99"/>
    <w:unhideWhenUsed/>
    <w:rsid w:val="0060716E"/>
    <w:pPr>
      <w:spacing w:after="120" w:line="240" w:lineRule="auto"/>
    </w:pPr>
    <w:rPr>
      <w:rFonts w:ascii="Times New Roman" w:eastAsia="Times New Roman" w:hAnsi="Times New Roman"/>
      <w:sz w:val="24"/>
      <w:szCs w:val="24"/>
      <w:lang w:val="uk-UA" w:eastAsia="ru-RU"/>
    </w:rPr>
  </w:style>
  <w:style w:type="character" w:customStyle="1" w:styleId="a8">
    <w:name w:val="Основний текст Знак"/>
    <w:basedOn w:val="a0"/>
    <w:link w:val="a7"/>
    <w:uiPriority w:val="99"/>
    <w:rsid w:val="0060716E"/>
    <w:rPr>
      <w:rFonts w:ascii="Times New Roman" w:eastAsia="Times New Roman" w:hAnsi="Times New Roman" w:cs="Times New Roman"/>
      <w:sz w:val="24"/>
      <w:szCs w:val="24"/>
      <w:lang w:eastAsia="ru-RU"/>
    </w:rPr>
  </w:style>
  <w:style w:type="character" w:styleId="a9">
    <w:name w:val="Strong"/>
    <w:uiPriority w:val="22"/>
    <w:qFormat/>
    <w:rsid w:val="0060716E"/>
    <w:rPr>
      <w:b/>
      <w:bCs/>
    </w:rPr>
  </w:style>
  <w:style w:type="paragraph" w:customStyle="1" w:styleId="2">
    <w:name w:val="Основной текст (2)"/>
    <w:basedOn w:val="a"/>
    <w:link w:val="20"/>
    <w:rsid w:val="0060716E"/>
    <w:pPr>
      <w:shd w:val="clear" w:color="auto" w:fill="FFFFFF"/>
      <w:spacing w:after="300" w:line="331" w:lineRule="exact"/>
    </w:pPr>
    <w:rPr>
      <w:rFonts w:ascii="Times New Roman" w:hAnsi="Times New Roman"/>
      <w:b/>
      <w:bCs/>
      <w:noProof/>
      <w:sz w:val="25"/>
      <w:szCs w:val="25"/>
      <w:lang w:val="uk-UA" w:eastAsia="uk-UA"/>
    </w:rPr>
  </w:style>
  <w:style w:type="character" w:customStyle="1" w:styleId="20">
    <w:name w:val="Основной текст (2)_"/>
    <w:link w:val="2"/>
    <w:locked/>
    <w:rsid w:val="0060716E"/>
    <w:rPr>
      <w:rFonts w:ascii="Times New Roman" w:eastAsia="Calibri" w:hAnsi="Times New Roman" w:cs="Times New Roman"/>
      <w:b/>
      <w:bCs/>
      <w:noProof/>
      <w:sz w:val="25"/>
      <w:szCs w:val="25"/>
      <w:shd w:val="clear" w:color="auto" w:fill="FFFFFF"/>
      <w:lang w:eastAsia="uk-UA"/>
    </w:rPr>
  </w:style>
  <w:style w:type="character" w:customStyle="1" w:styleId="sb8d990e2">
    <w:name w:val="sb8d990e2"/>
    <w:basedOn w:val="a0"/>
    <w:rsid w:val="0060716E"/>
  </w:style>
  <w:style w:type="character" w:styleId="aa">
    <w:name w:val="Emphasis"/>
    <w:basedOn w:val="a0"/>
    <w:uiPriority w:val="20"/>
    <w:qFormat/>
    <w:rsid w:val="0060716E"/>
    <w:rPr>
      <w:i/>
      <w:iCs/>
    </w:rPr>
  </w:style>
  <w:style w:type="character" w:customStyle="1" w:styleId="wordhighlighted">
    <w:name w:val="wordhighlighted"/>
    <w:basedOn w:val="a0"/>
    <w:rsid w:val="0060716E"/>
  </w:style>
  <w:style w:type="character" w:customStyle="1" w:styleId="s68f5eaef">
    <w:name w:val="s68f5eaef"/>
    <w:basedOn w:val="a0"/>
    <w:rsid w:val="0060716E"/>
  </w:style>
  <w:style w:type="paragraph" w:styleId="ab">
    <w:name w:val="List Paragraph"/>
    <w:basedOn w:val="a"/>
    <w:uiPriority w:val="34"/>
    <w:qFormat/>
    <w:rsid w:val="005C0C8D"/>
    <w:pPr>
      <w:ind w:left="720"/>
      <w:contextualSpacing/>
    </w:pPr>
  </w:style>
  <w:style w:type="paragraph" w:customStyle="1" w:styleId="11">
    <w:name w:val="1"/>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20">
    <w:name w:val="a2"/>
    <w:basedOn w:val="a"/>
    <w:rsid w:val="007B19C0"/>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23">
    <w:name w:val="rvts23"/>
    <w:basedOn w:val="a0"/>
    <w:rsid w:val="00C01A59"/>
  </w:style>
  <w:style w:type="character" w:styleId="ac">
    <w:name w:val="Hyperlink"/>
    <w:basedOn w:val="a0"/>
    <w:uiPriority w:val="99"/>
    <w:semiHidden/>
    <w:unhideWhenUsed/>
    <w:rsid w:val="00DB2F3D"/>
    <w:rPr>
      <w:color w:val="0000FF"/>
      <w:u w:val="single"/>
    </w:rPr>
  </w:style>
  <w:style w:type="character" w:customStyle="1" w:styleId="rvts37">
    <w:name w:val="rvts37"/>
    <w:basedOn w:val="a0"/>
    <w:rsid w:val="00975ED1"/>
  </w:style>
  <w:style w:type="paragraph" w:styleId="ad">
    <w:name w:val="Balloon Text"/>
    <w:basedOn w:val="a"/>
    <w:link w:val="ae"/>
    <w:uiPriority w:val="99"/>
    <w:semiHidden/>
    <w:unhideWhenUsed/>
    <w:rsid w:val="00954F60"/>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954F60"/>
    <w:rPr>
      <w:rFonts w:ascii="Segoe UI" w:eastAsia="Calibri" w:hAnsi="Segoe UI" w:cs="Segoe UI"/>
      <w:sz w:val="18"/>
      <w:szCs w:val="18"/>
      <w:lang w:val="en-US"/>
    </w:rPr>
  </w:style>
  <w:style w:type="paragraph" w:styleId="af">
    <w:name w:val="Normal (Web)"/>
    <w:basedOn w:val="a"/>
    <w:uiPriority w:val="99"/>
    <w:semiHidden/>
    <w:unhideWhenUsed/>
    <w:rsid w:val="008456D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46">
    <w:name w:val="rvts46"/>
    <w:basedOn w:val="a0"/>
    <w:rsid w:val="003E1EC4"/>
  </w:style>
  <w:style w:type="character" w:customStyle="1" w:styleId="10">
    <w:name w:val="Заголовок 1 Знак"/>
    <w:basedOn w:val="a0"/>
    <w:link w:val="1"/>
    <w:uiPriority w:val="9"/>
    <w:rsid w:val="00BF6542"/>
    <w:rPr>
      <w:rFonts w:ascii="Times New Roman" w:eastAsia="Times New Roman" w:hAnsi="Times New Roman" w:cs="Times New Roman"/>
      <w:b/>
      <w:bCs/>
      <w:kern w:val="36"/>
      <w:sz w:val="48"/>
      <w:szCs w:val="48"/>
      <w:lang w:eastAsia="uk-UA"/>
    </w:rPr>
  </w:style>
  <w:style w:type="character" w:customStyle="1" w:styleId="articleinfo-item">
    <w:name w:val="article__info-item"/>
    <w:basedOn w:val="a0"/>
    <w:rsid w:val="00BF6542"/>
  </w:style>
  <w:style w:type="character" w:styleId="af0">
    <w:name w:val="annotation reference"/>
    <w:basedOn w:val="a0"/>
    <w:uiPriority w:val="99"/>
    <w:semiHidden/>
    <w:unhideWhenUsed/>
    <w:rsid w:val="002A2534"/>
    <w:rPr>
      <w:sz w:val="16"/>
      <w:szCs w:val="16"/>
    </w:rPr>
  </w:style>
  <w:style w:type="paragraph" w:styleId="af1">
    <w:name w:val="annotation text"/>
    <w:basedOn w:val="a"/>
    <w:link w:val="af2"/>
    <w:uiPriority w:val="99"/>
    <w:semiHidden/>
    <w:unhideWhenUsed/>
    <w:rsid w:val="002A2534"/>
    <w:pPr>
      <w:spacing w:line="240" w:lineRule="auto"/>
    </w:pPr>
    <w:rPr>
      <w:sz w:val="20"/>
      <w:szCs w:val="20"/>
    </w:rPr>
  </w:style>
  <w:style w:type="character" w:customStyle="1" w:styleId="af2">
    <w:name w:val="Текст примітки Знак"/>
    <w:basedOn w:val="a0"/>
    <w:link w:val="af1"/>
    <w:uiPriority w:val="99"/>
    <w:semiHidden/>
    <w:rsid w:val="002A2534"/>
    <w:rPr>
      <w:rFonts w:ascii="Calibri" w:eastAsia="Calibri" w:hAnsi="Calibri" w:cs="Times New Roman"/>
      <w:sz w:val="20"/>
      <w:szCs w:val="20"/>
      <w:lang w:val="en-US"/>
    </w:rPr>
  </w:style>
  <w:style w:type="paragraph" w:styleId="af3">
    <w:name w:val="annotation subject"/>
    <w:basedOn w:val="af1"/>
    <w:next w:val="af1"/>
    <w:link w:val="af4"/>
    <w:uiPriority w:val="99"/>
    <w:semiHidden/>
    <w:unhideWhenUsed/>
    <w:rsid w:val="002A2534"/>
    <w:rPr>
      <w:b/>
      <w:bCs/>
    </w:rPr>
  </w:style>
  <w:style w:type="character" w:customStyle="1" w:styleId="af4">
    <w:name w:val="Тема примітки Знак"/>
    <w:basedOn w:val="af2"/>
    <w:link w:val="af3"/>
    <w:uiPriority w:val="99"/>
    <w:semiHidden/>
    <w:rsid w:val="002A2534"/>
    <w:rPr>
      <w:rFonts w:ascii="Calibri" w:eastAsia="Calibri" w:hAnsi="Calibri" w:cs="Times New Roman"/>
      <w:b/>
      <w:bCs/>
      <w:sz w:val="20"/>
      <w:szCs w:val="20"/>
      <w:lang w:val="en-US"/>
    </w:rPr>
  </w:style>
  <w:style w:type="character" w:customStyle="1" w:styleId="sbc73225d">
    <w:name w:val="sbc73225d"/>
    <w:basedOn w:val="a0"/>
    <w:rsid w:val="00373574"/>
  </w:style>
  <w:style w:type="table" w:styleId="af5">
    <w:name w:val="Table Grid"/>
    <w:basedOn w:val="a1"/>
    <w:uiPriority w:val="39"/>
    <w:rsid w:val="0065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422">
      <w:bodyDiv w:val="1"/>
      <w:marLeft w:val="0"/>
      <w:marRight w:val="0"/>
      <w:marTop w:val="0"/>
      <w:marBottom w:val="0"/>
      <w:divBdr>
        <w:top w:val="none" w:sz="0" w:space="0" w:color="auto"/>
        <w:left w:val="none" w:sz="0" w:space="0" w:color="auto"/>
        <w:bottom w:val="none" w:sz="0" w:space="0" w:color="auto"/>
        <w:right w:val="none" w:sz="0" w:space="0" w:color="auto"/>
      </w:divBdr>
    </w:div>
    <w:div w:id="11566230">
      <w:bodyDiv w:val="1"/>
      <w:marLeft w:val="0"/>
      <w:marRight w:val="0"/>
      <w:marTop w:val="0"/>
      <w:marBottom w:val="0"/>
      <w:divBdr>
        <w:top w:val="none" w:sz="0" w:space="0" w:color="auto"/>
        <w:left w:val="none" w:sz="0" w:space="0" w:color="auto"/>
        <w:bottom w:val="none" w:sz="0" w:space="0" w:color="auto"/>
        <w:right w:val="none" w:sz="0" w:space="0" w:color="auto"/>
      </w:divBdr>
      <w:divsChild>
        <w:div w:id="1606839179">
          <w:marLeft w:val="0"/>
          <w:marRight w:val="0"/>
          <w:marTop w:val="0"/>
          <w:marBottom w:val="0"/>
          <w:divBdr>
            <w:top w:val="none" w:sz="0" w:space="0" w:color="auto"/>
            <w:left w:val="none" w:sz="0" w:space="0" w:color="auto"/>
            <w:bottom w:val="none" w:sz="0" w:space="0" w:color="auto"/>
            <w:right w:val="none" w:sz="0" w:space="0" w:color="auto"/>
          </w:divBdr>
        </w:div>
        <w:div w:id="1818180265">
          <w:marLeft w:val="0"/>
          <w:marRight w:val="0"/>
          <w:marTop w:val="0"/>
          <w:marBottom w:val="0"/>
          <w:divBdr>
            <w:top w:val="none" w:sz="0" w:space="0" w:color="auto"/>
            <w:left w:val="none" w:sz="0" w:space="0" w:color="auto"/>
            <w:bottom w:val="none" w:sz="0" w:space="0" w:color="auto"/>
            <w:right w:val="none" w:sz="0" w:space="0" w:color="auto"/>
          </w:divBdr>
        </w:div>
        <w:div w:id="10836348">
          <w:marLeft w:val="0"/>
          <w:marRight w:val="0"/>
          <w:marTop w:val="0"/>
          <w:marBottom w:val="0"/>
          <w:divBdr>
            <w:top w:val="none" w:sz="0" w:space="0" w:color="auto"/>
            <w:left w:val="none" w:sz="0" w:space="0" w:color="auto"/>
            <w:bottom w:val="none" w:sz="0" w:space="0" w:color="auto"/>
            <w:right w:val="none" w:sz="0" w:space="0" w:color="auto"/>
          </w:divBdr>
        </w:div>
      </w:divsChild>
    </w:div>
    <w:div w:id="46489133">
      <w:bodyDiv w:val="1"/>
      <w:marLeft w:val="0"/>
      <w:marRight w:val="0"/>
      <w:marTop w:val="0"/>
      <w:marBottom w:val="0"/>
      <w:divBdr>
        <w:top w:val="none" w:sz="0" w:space="0" w:color="auto"/>
        <w:left w:val="none" w:sz="0" w:space="0" w:color="auto"/>
        <w:bottom w:val="none" w:sz="0" w:space="0" w:color="auto"/>
        <w:right w:val="none" w:sz="0" w:space="0" w:color="auto"/>
      </w:divBdr>
    </w:div>
    <w:div w:id="48698584">
      <w:bodyDiv w:val="1"/>
      <w:marLeft w:val="0"/>
      <w:marRight w:val="0"/>
      <w:marTop w:val="0"/>
      <w:marBottom w:val="0"/>
      <w:divBdr>
        <w:top w:val="none" w:sz="0" w:space="0" w:color="auto"/>
        <w:left w:val="none" w:sz="0" w:space="0" w:color="auto"/>
        <w:bottom w:val="none" w:sz="0" w:space="0" w:color="auto"/>
        <w:right w:val="none" w:sz="0" w:space="0" w:color="auto"/>
      </w:divBdr>
      <w:divsChild>
        <w:div w:id="1331711226">
          <w:marLeft w:val="0"/>
          <w:marRight w:val="0"/>
          <w:marTop w:val="0"/>
          <w:marBottom w:val="0"/>
          <w:divBdr>
            <w:top w:val="none" w:sz="0" w:space="0" w:color="auto"/>
            <w:left w:val="none" w:sz="0" w:space="0" w:color="auto"/>
            <w:bottom w:val="none" w:sz="0" w:space="0" w:color="auto"/>
            <w:right w:val="none" w:sz="0" w:space="0" w:color="auto"/>
          </w:divBdr>
        </w:div>
        <w:div w:id="1074276298">
          <w:marLeft w:val="0"/>
          <w:marRight w:val="0"/>
          <w:marTop w:val="0"/>
          <w:marBottom w:val="0"/>
          <w:divBdr>
            <w:top w:val="none" w:sz="0" w:space="0" w:color="auto"/>
            <w:left w:val="none" w:sz="0" w:space="0" w:color="auto"/>
            <w:bottom w:val="none" w:sz="0" w:space="0" w:color="auto"/>
            <w:right w:val="none" w:sz="0" w:space="0" w:color="auto"/>
          </w:divBdr>
        </w:div>
        <w:div w:id="303463629">
          <w:marLeft w:val="0"/>
          <w:marRight w:val="0"/>
          <w:marTop w:val="0"/>
          <w:marBottom w:val="0"/>
          <w:divBdr>
            <w:top w:val="none" w:sz="0" w:space="0" w:color="auto"/>
            <w:left w:val="none" w:sz="0" w:space="0" w:color="auto"/>
            <w:bottom w:val="none" w:sz="0" w:space="0" w:color="auto"/>
            <w:right w:val="none" w:sz="0" w:space="0" w:color="auto"/>
          </w:divBdr>
        </w:div>
        <w:div w:id="1820613064">
          <w:marLeft w:val="0"/>
          <w:marRight w:val="0"/>
          <w:marTop w:val="0"/>
          <w:marBottom w:val="0"/>
          <w:divBdr>
            <w:top w:val="none" w:sz="0" w:space="0" w:color="auto"/>
            <w:left w:val="none" w:sz="0" w:space="0" w:color="auto"/>
            <w:bottom w:val="none" w:sz="0" w:space="0" w:color="auto"/>
            <w:right w:val="none" w:sz="0" w:space="0" w:color="auto"/>
          </w:divBdr>
        </w:div>
      </w:divsChild>
    </w:div>
    <w:div w:id="51268634">
      <w:bodyDiv w:val="1"/>
      <w:marLeft w:val="0"/>
      <w:marRight w:val="0"/>
      <w:marTop w:val="0"/>
      <w:marBottom w:val="0"/>
      <w:divBdr>
        <w:top w:val="none" w:sz="0" w:space="0" w:color="auto"/>
        <w:left w:val="none" w:sz="0" w:space="0" w:color="auto"/>
        <w:bottom w:val="none" w:sz="0" w:space="0" w:color="auto"/>
        <w:right w:val="none" w:sz="0" w:space="0" w:color="auto"/>
      </w:divBdr>
    </w:div>
    <w:div w:id="68432887">
      <w:bodyDiv w:val="1"/>
      <w:marLeft w:val="0"/>
      <w:marRight w:val="0"/>
      <w:marTop w:val="0"/>
      <w:marBottom w:val="0"/>
      <w:divBdr>
        <w:top w:val="none" w:sz="0" w:space="0" w:color="auto"/>
        <w:left w:val="none" w:sz="0" w:space="0" w:color="auto"/>
        <w:bottom w:val="none" w:sz="0" w:space="0" w:color="auto"/>
        <w:right w:val="none" w:sz="0" w:space="0" w:color="auto"/>
      </w:divBdr>
    </w:div>
    <w:div w:id="70665630">
      <w:bodyDiv w:val="1"/>
      <w:marLeft w:val="0"/>
      <w:marRight w:val="0"/>
      <w:marTop w:val="0"/>
      <w:marBottom w:val="0"/>
      <w:divBdr>
        <w:top w:val="none" w:sz="0" w:space="0" w:color="auto"/>
        <w:left w:val="none" w:sz="0" w:space="0" w:color="auto"/>
        <w:bottom w:val="none" w:sz="0" w:space="0" w:color="auto"/>
        <w:right w:val="none" w:sz="0" w:space="0" w:color="auto"/>
      </w:divBdr>
    </w:div>
    <w:div w:id="72360509">
      <w:bodyDiv w:val="1"/>
      <w:marLeft w:val="0"/>
      <w:marRight w:val="0"/>
      <w:marTop w:val="0"/>
      <w:marBottom w:val="0"/>
      <w:divBdr>
        <w:top w:val="none" w:sz="0" w:space="0" w:color="auto"/>
        <w:left w:val="none" w:sz="0" w:space="0" w:color="auto"/>
        <w:bottom w:val="none" w:sz="0" w:space="0" w:color="auto"/>
        <w:right w:val="none" w:sz="0" w:space="0" w:color="auto"/>
      </w:divBdr>
    </w:div>
    <w:div w:id="81803195">
      <w:bodyDiv w:val="1"/>
      <w:marLeft w:val="0"/>
      <w:marRight w:val="0"/>
      <w:marTop w:val="0"/>
      <w:marBottom w:val="0"/>
      <w:divBdr>
        <w:top w:val="none" w:sz="0" w:space="0" w:color="auto"/>
        <w:left w:val="none" w:sz="0" w:space="0" w:color="auto"/>
        <w:bottom w:val="none" w:sz="0" w:space="0" w:color="auto"/>
        <w:right w:val="none" w:sz="0" w:space="0" w:color="auto"/>
      </w:divBdr>
    </w:div>
    <w:div w:id="133959265">
      <w:bodyDiv w:val="1"/>
      <w:marLeft w:val="0"/>
      <w:marRight w:val="0"/>
      <w:marTop w:val="0"/>
      <w:marBottom w:val="0"/>
      <w:divBdr>
        <w:top w:val="none" w:sz="0" w:space="0" w:color="auto"/>
        <w:left w:val="none" w:sz="0" w:space="0" w:color="auto"/>
        <w:bottom w:val="none" w:sz="0" w:space="0" w:color="auto"/>
        <w:right w:val="none" w:sz="0" w:space="0" w:color="auto"/>
      </w:divBdr>
      <w:divsChild>
        <w:div w:id="1123501852">
          <w:marLeft w:val="0"/>
          <w:marRight w:val="0"/>
          <w:marTop w:val="0"/>
          <w:marBottom w:val="0"/>
          <w:divBdr>
            <w:top w:val="none" w:sz="0" w:space="0" w:color="auto"/>
            <w:left w:val="none" w:sz="0" w:space="0" w:color="auto"/>
            <w:bottom w:val="none" w:sz="0" w:space="0" w:color="auto"/>
            <w:right w:val="none" w:sz="0" w:space="0" w:color="auto"/>
          </w:divBdr>
        </w:div>
        <w:div w:id="350113099">
          <w:marLeft w:val="0"/>
          <w:marRight w:val="0"/>
          <w:marTop w:val="0"/>
          <w:marBottom w:val="0"/>
          <w:divBdr>
            <w:top w:val="none" w:sz="0" w:space="0" w:color="auto"/>
            <w:left w:val="none" w:sz="0" w:space="0" w:color="auto"/>
            <w:bottom w:val="none" w:sz="0" w:space="0" w:color="auto"/>
            <w:right w:val="none" w:sz="0" w:space="0" w:color="auto"/>
          </w:divBdr>
        </w:div>
        <w:div w:id="1442070946">
          <w:marLeft w:val="0"/>
          <w:marRight w:val="0"/>
          <w:marTop w:val="0"/>
          <w:marBottom w:val="0"/>
          <w:divBdr>
            <w:top w:val="none" w:sz="0" w:space="0" w:color="auto"/>
            <w:left w:val="none" w:sz="0" w:space="0" w:color="auto"/>
            <w:bottom w:val="none" w:sz="0" w:space="0" w:color="auto"/>
            <w:right w:val="none" w:sz="0" w:space="0" w:color="auto"/>
          </w:divBdr>
        </w:div>
        <w:div w:id="203297256">
          <w:marLeft w:val="0"/>
          <w:marRight w:val="0"/>
          <w:marTop w:val="0"/>
          <w:marBottom w:val="0"/>
          <w:divBdr>
            <w:top w:val="none" w:sz="0" w:space="0" w:color="auto"/>
            <w:left w:val="none" w:sz="0" w:space="0" w:color="auto"/>
            <w:bottom w:val="none" w:sz="0" w:space="0" w:color="auto"/>
            <w:right w:val="none" w:sz="0" w:space="0" w:color="auto"/>
          </w:divBdr>
        </w:div>
        <w:div w:id="2073038846">
          <w:marLeft w:val="0"/>
          <w:marRight w:val="0"/>
          <w:marTop w:val="0"/>
          <w:marBottom w:val="0"/>
          <w:divBdr>
            <w:top w:val="none" w:sz="0" w:space="0" w:color="auto"/>
            <w:left w:val="none" w:sz="0" w:space="0" w:color="auto"/>
            <w:bottom w:val="none" w:sz="0" w:space="0" w:color="auto"/>
            <w:right w:val="none" w:sz="0" w:space="0" w:color="auto"/>
          </w:divBdr>
        </w:div>
        <w:div w:id="558899688">
          <w:marLeft w:val="0"/>
          <w:marRight w:val="0"/>
          <w:marTop w:val="0"/>
          <w:marBottom w:val="0"/>
          <w:divBdr>
            <w:top w:val="none" w:sz="0" w:space="0" w:color="auto"/>
            <w:left w:val="none" w:sz="0" w:space="0" w:color="auto"/>
            <w:bottom w:val="none" w:sz="0" w:space="0" w:color="auto"/>
            <w:right w:val="none" w:sz="0" w:space="0" w:color="auto"/>
          </w:divBdr>
        </w:div>
        <w:div w:id="1646154824">
          <w:marLeft w:val="0"/>
          <w:marRight w:val="0"/>
          <w:marTop w:val="0"/>
          <w:marBottom w:val="0"/>
          <w:divBdr>
            <w:top w:val="none" w:sz="0" w:space="0" w:color="auto"/>
            <w:left w:val="none" w:sz="0" w:space="0" w:color="auto"/>
            <w:bottom w:val="none" w:sz="0" w:space="0" w:color="auto"/>
            <w:right w:val="none" w:sz="0" w:space="0" w:color="auto"/>
          </w:divBdr>
        </w:div>
        <w:div w:id="1899626990">
          <w:marLeft w:val="0"/>
          <w:marRight w:val="0"/>
          <w:marTop w:val="0"/>
          <w:marBottom w:val="0"/>
          <w:divBdr>
            <w:top w:val="none" w:sz="0" w:space="0" w:color="auto"/>
            <w:left w:val="none" w:sz="0" w:space="0" w:color="auto"/>
            <w:bottom w:val="none" w:sz="0" w:space="0" w:color="auto"/>
            <w:right w:val="none" w:sz="0" w:space="0" w:color="auto"/>
          </w:divBdr>
        </w:div>
      </w:divsChild>
    </w:div>
    <w:div w:id="135493532">
      <w:bodyDiv w:val="1"/>
      <w:marLeft w:val="0"/>
      <w:marRight w:val="0"/>
      <w:marTop w:val="0"/>
      <w:marBottom w:val="0"/>
      <w:divBdr>
        <w:top w:val="none" w:sz="0" w:space="0" w:color="auto"/>
        <w:left w:val="none" w:sz="0" w:space="0" w:color="auto"/>
        <w:bottom w:val="none" w:sz="0" w:space="0" w:color="auto"/>
        <w:right w:val="none" w:sz="0" w:space="0" w:color="auto"/>
      </w:divBdr>
    </w:div>
    <w:div w:id="141309338">
      <w:bodyDiv w:val="1"/>
      <w:marLeft w:val="0"/>
      <w:marRight w:val="0"/>
      <w:marTop w:val="0"/>
      <w:marBottom w:val="0"/>
      <w:divBdr>
        <w:top w:val="none" w:sz="0" w:space="0" w:color="auto"/>
        <w:left w:val="none" w:sz="0" w:space="0" w:color="auto"/>
        <w:bottom w:val="none" w:sz="0" w:space="0" w:color="auto"/>
        <w:right w:val="none" w:sz="0" w:space="0" w:color="auto"/>
      </w:divBdr>
    </w:div>
    <w:div w:id="159858486">
      <w:bodyDiv w:val="1"/>
      <w:marLeft w:val="0"/>
      <w:marRight w:val="0"/>
      <w:marTop w:val="0"/>
      <w:marBottom w:val="0"/>
      <w:divBdr>
        <w:top w:val="none" w:sz="0" w:space="0" w:color="auto"/>
        <w:left w:val="none" w:sz="0" w:space="0" w:color="auto"/>
        <w:bottom w:val="none" w:sz="0" w:space="0" w:color="auto"/>
        <w:right w:val="none" w:sz="0" w:space="0" w:color="auto"/>
      </w:divBdr>
      <w:divsChild>
        <w:div w:id="1933470311">
          <w:marLeft w:val="0"/>
          <w:marRight w:val="0"/>
          <w:marTop w:val="0"/>
          <w:marBottom w:val="150"/>
          <w:divBdr>
            <w:top w:val="none" w:sz="0" w:space="0" w:color="auto"/>
            <w:left w:val="none" w:sz="0" w:space="0" w:color="auto"/>
            <w:bottom w:val="none" w:sz="0" w:space="0" w:color="auto"/>
            <w:right w:val="none" w:sz="0" w:space="0" w:color="auto"/>
          </w:divBdr>
        </w:div>
      </w:divsChild>
    </w:div>
    <w:div w:id="179469230">
      <w:bodyDiv w:val="1"/>
      <w:marLeft w:val="0"/>
      <w:marRight w:val="0"/>
      <w:marTop w:val="0"/>
      <w:marBottom w:val="0"/>
      <w:divBdr>
        <w:top w:val="none" w:sz="0" w:space="0" w:color="auto"/>
        <w:left w:val="none" w:sz="0" w:space="0" w:color="auto"/>
        <w:bottom w:val="none" w:sz="0" w:space="0" w:color="auto"/>
        <w:right w:val="none" w:sz="0" w:space="0" w:color="auto"/>
      </w:divBdr>
    </w:div>
    <w:div w:id="182522614">
      <w:bodyDiv w:val="1"/>
      <w:marLeft w:val="0"/>
      <w:marRight w:val="0"/>
      <w:marTop w:val="0"/>
      <w:marBottom w:val="0"/>
      <w:divBdr>
        <w:top w:val="none" w:sz="0" w:space="0" w:color="auto"/>
        <w:left w:val="none" w:sz="0" w:space="0" w:color="auto"/>
        <w:bottom w:val="none" w:sz="0" w:space="0" w:color="auto"/>
        <w:right w:val="none" w:sz="0" w:space="0" w:color="auto"/>
      </w:divBdr>
    </w:div>
    <w:div w:id="218178401">
      <w:bodyDiv w:val="1"/>
      <w:marLeft w:val="0"/>
      <w:marRight w:val="0"/>
      <w:marTop w:val="0"/>
      <w:marBottom w:val="0"/>
      <w:divBdr>
        <w:top w:val="none" w:sz="0" w:space="0" w:color="auto"/>
        <w:left w:val="none" w:sz="0" w:space="0" w:color="auto"/>
        <w:bottom w:val="none" w:sz="0" w:space="0" w:color="auto"/>
        <w:right w:val="none" w:sz="0" w:space="0" w:color="auto"/>
      </w:divBdr>
    </w:div>
    <w:div w:id="247230167">
      <w:bodyDiv w:val="1"/>
      <w:marLeft w:val="0"/>
      <w:marRight w:val="0"/>
      <w:marTop w:val="0"/>
      <w:marBottom w:val="0"/>
      <w:divBdr>
        <w:top w:val="none" w:sz="0" w:space="0" w:color="auto"/>
        <w:left w:val="none" w:sz="0" w:space="0" w:color="auto"/>
        <w:bottom w:val="none" w:sz="0" w:space="0" w:color="auto"/>
        <w:right w:val="none" w:sz="0" w:space="0" w:color="auto"/>
      </w:divBdr>
    </w:div>
    <w:div w:id="262424468">
      <w:bodyDiv w:val="1"/>
      <w:marLeft w:val="0"/>
      <w:marRight w:val="0"/>
      <w:marTop w:val="0"/>
      <w:marBottom w:val="0"/>
      <w:divBdr>
        <w:top w:val="none" w:sz="0" w:space="0" w:color="auto"/>
        <w:left w:val="none" w:sz="0" w:space="0" w:color="auto"/>
        <w:bottom w:val="none" w:sz="0" w:space="0" w:color="auto"/>
        <w:right w:val="none" w:sz="0" w:space="0" w:color="auto"/>
      </w:divBdr>
    </w:div>
    <w:div w:id="265621434">
      <w:bodyDiv w:val="1"/>
      <w:marLeft w:val="0"/>
      <w:marRight w:val="0"/>
      <w:marTop w:val="0"/>
      <w:marBottom w:val="0"/>
      <w:divBdr>
        <w:top w:val="none" w:sz="0" w:space="0" w:color="auto"/>
        <w:left w:val="none" w:sz="0" w:space="0" w:color="auto"/>
        <w:bottom w:val="none" w:sz="0" w:space="0" w:color="auto"/>
        <w:right w:val="none" w:sz="0" w:space="0" w:color="auto"/>
      </w:divBdr>
    </w:div>
    <w:div w:id="304313722">
      <w:bodyDiv w:val="1"/>
      <w:marLeft w:val="0"/>
      <w:marRight w:val="0"/>
      <w:marTop w:val="0"/>
      <w:marBottom w:val="0"/>
      <w:divBdr>
        <w:top w:val="none" w:sz="0" w:space="0" w:color="auto"/>
        <w:left w:val="none" w:sz="0" w:space="0" w:color="auto"/>
        <w:bottom w:val="none" w:sz="0" w:space="0" w:color="auto"/>
        <w:right w:val="none" w:sz="0" w:space="0" w:color="auto"/>
      </w:divBdr>
      <w:divsChild>
        <w:div w:id="2061320337">
          <w:marLeft w:val="0"/>
          <w:marRight w:val="0"/>
          <w:marTop w:val="0"/>
          <w:marBottom w:val="0"/>
          <w:divBdr>
            <w:top w:val="none" w:sz="0" w:space="0" w:color="auto"/>
            <w:left w:val="none" w:sz="0" w:space="0" w:color="auto"/>
            <w:bottom w:val="none" w:sz="0" w:space="0" w:color="auto"/>
            <w:right w:val="none" w:sz="0" w:space="0" w:color="auto"/>
          </w:divBdr>
        </w:div>
        <w:div w:id="655843684">
          <w:marLeft w:val="0"/>
          <w:marRight w:val="0"/>
          <w:marTop w:val="0"/>
          <w:marBottom w:val="0"/>
          <w:divBdr>
            <w:top w:val="none" w:sz="0" w:space="0" w:color="auto"/>
            <w:left w:val="none" w:sz="0" w:space="0" w:color="auto"/>
            <w:bottom w:val="none" w:sz="0" w:space="0" w:color="auto"/>
            <w:right w:val="none" w:sz="0" w:space="0" w:color="auto"/>
          </w:divBdr>
        </w:div>
        <w:div w:id="1557009543">
          <w:marLeft w:val="0"/>
          <w:marRight w:val="0"/>
          <w:marTop w:val="0"/>
          <w:marBottom w:val="0"/>
          <w:divBdr>
            <w:top w:val="none" w:sz="0" w:space="0" w:color="auto"/>
            <w:left w:val="none" w:sz="0" w:space="0" w:color="auto"/>
            <w:bottom w:val="none" w:sz="0" w:space="0" w:color="auto"/>
            <w:right w:val="none" w:sz="0" w:space="0" w:color="auto"/>
          </w:divBdr>
        </w:div>
      </w:divsChild>
    </w:div>
    <w:div w:id="308632432">
      <w:bodyDiv w:val="1"/>
      <w:marLeft w:val="0"/>
      <w:marRight w:val="0"/>
      <w:marTop w:val="0"/>
      <w:marBottom w:val="0"/>
      <w:divBdr>
        <w:top w:val="none" w:sz="0" w:space="0" w:color="auto"/>
        <w:left w:val="none" w:sz="0" w:space="0" w:color="auto"/>
        <w:bottom w:val="none" w:sz="0" w:space="0" w:color="auto"/>
        <w:right w:val="none" w:sz="0" w:space="0" w:color="auto"/>
      </w:divBdr>
      <w:divsChild>
        <w:div w:id="1494905620">
          <w:marLeft w:val="0"/>
          <w:marRight w:val="0"/>
          <w:marTop w:val="0"/>
          <w:marBottom w:val="0"/>
          <w:divBdr>
            <w:top w:val="none" w:sz="0" w:space="0" w:color="auto"/>
            <w:left w:val="none" w:sz="0" w:space="0" w:color="auto"/>
            <w:bottom w:val="none" w:sz="0" w:space="0" w:color="auto"/>
            <w:right w:val="none" w:sz="0" w:space="0" w:color="auto"/>
          </w:divBdr>
        </w:div>
        <w:div w:id="2044667895">
          <w:marLeft w:val="0"/>
          <w:marRight w:val="0"/>
          <w:marTop w:val="0"/>
          <w:marBottom w:val="0"/>
          <w:divBdr>
            <w:top w:val="none" w:sz="0" w:space="0" w:color="auto"/>
            <w:left w:val="none" w:sz="0" w:space="0" w:color="auto"/>
            <w:bottom w:val="none" w:sz="0" w:space="0" w:color="auto"/>
            <w:right w:val="none" w:sz="0" w:space="0" w:color="auto"/>
          </w:divBdr>
        </w:div>
        <w:div w:id="1068188827">
          <w:marLeft w:val="0"/>
          <w:marRight w:val="0"/>
          <w:marTop w:val="0"/>
          <w:marBottom w:val="0"/>
          <w:divBdr>
            <w:top w:val="none" w:sz="0" w:space="0" w:color="auto"/>
            <w:left w:val="none" w:sz="0" w:space="0" w:color="auto"/>
            <w:bottom w:val="none" w:sz="0" w:space="0" w:color="auto"/>
            <w:right w:val="none" w:sz="0" w:space="0" w:color="auto"/>
          </w:divBdr>
        </w:div>
      </w:divsChild>
    </w:div>
    <w:div w:id="334382150">
      <w:bodyDiv w:val="1"/>
      <w:marLeft w:val="0"/>
      <w:marRight w:val="0"/>
      <w:marTop w:val="0"/>
      <w:marBottom w:val="0"/>
      <w:divBdr>
        <w:top w:val="none" w:sz="0" w:space="0" w:color="auto"/>
        <w:left w:val="none" w:sz="0" w:space="0" w:color="auto"/>
        <w:bottom w:val="none" w:sz="0" w:space="0" w:color="auto"/>
        <w:right w:val="none" w:sz="0" w:space="0" w:color="auto"/>
      </w:divBdr>
    </w:div>
    <w:div w:id="340788970">
      <w:bodyDiv w:val="1"/>
      <w:marLeft w:val="0"/>
      <w:marRight w:val="0"/>
      <w:marTop w:val="0"/>
      <w:marBottom w:val="0"/>
      <w:divBdr>
        <w:top w:val="none" w:sz="0" w:space="0" w:color="auto"/>
        <w:left w:val="none" w:sz="0" w:space="0" w:color="auto"/>
        <w:bottom w:val="none" w:sz="0" w:space="0" w:color="auto"/>
        <w:right w:val="none" w:sz="0" w:space="0" w:color="auto"/>
      </w:divBdr>
      <w:divsChild>
        <w:div w:id="1882283410">
          <w:marLeft w:val="0"/>
          <w:marRight w:val="0"/>
          <w:marTop w:val="0"/>
          <w:marBottom w:val="0"/>
          <w:divBdr>
            <w:top w:val="none" w:sz="0" w:space="0" w:color="auto"/>
            <w:left w:val="none" w:sz="0" w:space="0" w:color="auto"/>
            <w:bottom w:val="none" w:sz="0" w:space="0" w:color="auto"/>
            <w:right w:val="none" w:sz="0" w:space="0" w:color="auto"/>
          </w:divBdr>
        </w:div>
        <w:div w:id="1120688437">
          <w:marLeft w:val="0"/>
          <w:marRight w:val="0"/>
          <w:marTop w:val="0"/>
          <w:marBottom w:val="0"/>
          <w:divBdr>
            <w:top w:val="none" w:sz="0" w:space="0" w:color="auto"/>
            <w:left w:val="none" w:sz="0" w:space="0" w:color="auto"/>
            <w:bottom w:val="none" w:sz="0" w:space="0" w:color="auto"/>
            <w:right w:val="none" w:sz="0" w:space="0" w:color="auto"/>
          </w:divBdr>
        </w:div>
        <w:div w:id="1484739103">
          <w:marLeft w:val="0"/>
          <w:marRight w:val="0"/>
          <w:marTop w:val="0"/>
          <w:marBottom w:val="0"/>
          <w:divBdr>
            <w:top w:val="none" w:sz="0" w:space="0" w:color="auto"/>
            <w:left w:val="none" w:sz="0" w:space="0" w:color="auto"/>
            <w:bottom w:val="none" w:sz="0" w:space="0" w:color="auto"/>
            <w:right w:val="none" w:sz="0" w:space="0" w:color="auto"/>
          </w:divBdr>
        </w:div>
      </w:divsChild>
    </w:div>
    <w:div w:id="345791954">
      <w:bodyDiv w:val="1"/>
      <w:marLeft w:val="0"/>
      <w:marRight w:val="0"/>
      <w:marTop w:val="0"/>
      <w:marBottom w:val="0"/>
      <w:divBdr>
        <w:top w:val="none" w:sz="0" w:space="0" w:color="auto"/>
        <w:left w:val="none" w:sz="0" w:space="0" w:color="auto"/>
        <w:bottom w:val="none" w:sz="0" w:space="0" w:color="auto"/>
        <w:right w:val="none" w:sz="0" w:space="0" w:color="auto"/>
      </w:divBdr>
    </w:div>
    <w:div w:id="354814908">
      <w:bodyDiv w:val="1"/>
      <w:marLeft w:val="0"/>
      <w:marRight w:val="0"/>
      <w:marTop w:val="0"/>
      <w:marBottom w:val="0"/>
      <w:divBdr>
        <w:top w:val="none" w:sz="0" w:space="0" w:color="auto"/>
        <w:left w:val="none" w:sz="0" w:space="0" w:color="auto"/>
        <w:bottom w:val="none" w:sz="0" w:space="0" w:color="auto"/>
        <w:right w:val="none" w:sz="0" w:space="0" w:color="auto"/>
      </w:divBdr>
    </w:div>
    <w:div w:id="388456989">
      <w:bodyDiv w:val="1"/>
      <w:marLeft w:val="0"/>
      <w:marRight w:val="0"/>
      <w:marTop w:val="0"/>
      <w:marBottom w:val="0"/>
      <w:divBdr>
        <w:top w:val="none" w:sz="0" w:space="0" w:color="auto"/>
        <w:left w:val="none" w:sz="0" w:space="0" w:color="auto"/>
        <w:bottom w:val="none" w:sz="0" w:space="0" w:color="auto"/>
        <w:right w:val="none" w:sz="0" w:space="0" w:color="auto"/>
      </w:divBdr>
    </w:div>
    <w:div w:id="424352563">
      <w:bodyDiv w:val="1"/>
      <w:marLeft w:val="0"/>
      <w:marRight w:val="0"/>
      <w:marTop w:val="0"/>
      <w:marBottom w:val="0"/>
      <w:divBdr>
        <w:top w:val="none" w:sz="0" w:space="0" w:color="auto"/>
        <w:left w:val="none" w:sz="0" w:space="0" w:color="auto"/>
        <w:bottom w:val="none" w:sz="0" w:space="0" w:color="auto"/>
        <w:right w:val="none" w:sz="0" w:space="0" w:color="auto"/>
      </w:divBdr>
    </w:div>
    <w:div w:id="426967646">
      <w:bodyDiv w:val="1"/>
      <w:marLeft w:val="0"/>
      <w:marRight w:val="0"/>
      <w:marTop w:val="0"/>
      <w:marBottom w:val="0"/>
      <w:divBdr>
        <w:top w:val="none" w:sz="0" w:space="0" w:color="auto"/>
        <w:left w:val="none" w:sz="0" w:space="0" w:color="auto"/>
        <w:bottom w:val="none" w:sz="0" w:space="0" w:color="auto"/>
        <w:right w:val="none" w:sz="0" w:space="0" w:color="auto"/>
      </w:divBdr>
    </w:div>
    <w:div w:id="472798700">
      <w:bodyDiv w:val="1"/>
      <w:marLeft w:val="0"/>
      <w:marRight w:val="0"/>
      <w:marTop w:val="0"/>
      <w:marBottom w:val="0"/>
      <w:divBdr>
        <w:top w:val="none" w:sz="0" w:space="0" w:color="auto"/>
        <w:left w:val="none" w:sz="0" w:space="0" w:color="auto"/>
        <w:bottom w:val="none" w:sz="0" w:space="0" w:color="auto"/>
        <w:right w:val="none" w:sz="0" w:space="0" w:color="auto"/>
      </w:divBdr>
    </w:div>
    <w:div w:id="492066917">
      <w:bodyDiv w:val="1"/>
      <w:marLeft w:val="0"/>
      <w:marRight w:val="0"/>
      <w:marTop w:val="0"/>
      <w:marBottom w:val="0"/>
      <w:divBdr>
        <w:top w:val="none" w:sz="0" w:space="0" w:color="auto"/>
        <w:left w:val="none" w:sz="0" w:space="0" w:color="auto"/>
        <w:bottom w:val="none" w:sz="0" w:space="0" w:color="auto"/>
        <w:right w:val="none" w:sz="0" w:space="0" w:color="auto"/>
      </w:divBdr>
      <w:divsChild>
        <w:div w:id="1895580143">
          <w:marLeft w:val="0"/>
          <w:marRight w:val="0"/>
          <w:marTop w:val="0"/>
          <w:marBottom w:val="0"/>
          <w:divBdr>
            <w:top w:val="none" w:sz="0" w:space="0" w:color="auto"/>
            <w:left w:val="none" w:sz="0" w:space="0" w:color="auto"/>
            <w:bottom w:val="none" w:sz="0" w:space="0" w:color="auto"/>
            <w:right w:val="none" w:sz="0" w:space="0" w:color="auto"/>
          </w:divBdr>
        </w:div>
        <w:div w:id="455369402">
          <w:marLeft w:val="0"/>
          <w:marRight w:val="0"/>
          <w:marTop w:val="0"/>
          <w:marBottom w:val="0"/>
          <w:divBdr>
            <w:top w:val="none" w:sz="0" w:space="0" w:color="auto"/>
            <w:left w:val="none" w:sz="0" w:space="0" w:color="auto"/>
            <w:bottom w:val="none" w:sz="0" w:space="0" w:color="auto"/>
            <w:right w:val="none" w:sz="0" w:space="0" w:color="auto"/>
          </w:divBdr>
        </w:div>
      </w:divsChild>
    </w:div>
    <w:div w:id="520508051">
      <w:bodyDiv w:val="1"/>
      <w:marLeft w:val="0"/>
      <w:marRight w:val="0"/>
      <w:marTop w:val="0"/>
      <w:marBottom w:val="0"/>
      <w:divBdr>
        <w:top w:val="none" w:sz="0" w:space="0" w:color="auto"/>
        <w:left w:val="none" w:sz="0" w:space="0" w:color="auto"/>
        <w:bottom w:val="none" w:sz="0" w:space="0" w:color="auto"/>
        <w:right w:val="none" w:sz="0" w:space="0" w:color="auto"/>
      </w:divBdr>
    </w:div>
    <w:div w:id="542594361">
      <w:bodyDiv w:val="1"/>
      <w:marLeft w:val="0"/>
      <w:marRight w:val="0"/>
      <w:marTop w:val="0"/>
      <w:marBottom w:val="0"/>
      <w:divBdr>
        <w:top w:val="none" w:sz="0" w:space="0" w:color="auto"/>
        <w:left w:val="none" w:sz="0" w:space="0" w:color="auto"/>
        <w:bottom w:val="none" w:sz="0" w:space="0" w:color="auto"/>
        <w:right w:val="none" w:sz="0" w:space="0" w:color="auto"/>
      </w:divBdr>
    </w:div>
    <w:div w:id="555354017">
      <w:bodyDiv w:val="1"/>
      <w:marLeft w:val="0"/>
      <w:marRight w:val="0"/>
      <w:marTop w:val="0"/>
      <w:marBottom w:val="0"/>
      <w:divBdr>
        <w:top w:val="none" w:sz="0" w:space="0" w:color="auto"/>
        <w:left w:val="none" w:sz="0" w:space="0" w:color="auto"/>
        <w:bottom w:val="none" w:sz="0" w:space="0" w:color="auto"/>
        <w:right w:val="none" w:sz="0" w:space="0" w:color="auto"/>
      </w:divBdr>
    </w:div>
    <w:div w:id="578757070">
      <w:bodyDiv w:val="1"/>
      <w:marLeft w:val="0"/>
      <w:marRight w:val="0"/>
      <w:marTop w:val="0"/>
      <w:marBottom w:val="0"/>
      <w:divBdr>
        <w:top w:val="none" w:sz="0" w:space="0" w:color="auto"/>
        <w:left w:val="none" w:sz="0" w:space="0" w:color="auto"/>
        <w:bottom w:val="none" w:sz="0" w:space="0" w:color="auto"/>
        <w:right w:val="none" w:sz="0" w:space="0" w:color="auto"/>
      </w:divBdr>
    </w:div>
    <w:div w:id="593783378">
      <w:bodyDiv w:val="1"/>
      <w:marLeft w:val="0"/>
      <w:marRight w:val="0"/>
      <w:marTop w:val="0"/>
      <w:marBottom w:val="0"/>
      <w:divBdr>
        <w:top w:val="none" w:sz="0" w:space="0" w:color="auto"/>
        <w:left w:val="none" w:sz="0" w:space="0" w:color="auto"/>
        <w:bottom w:val="none" w:sz="0" w:space="0" w:color="auto"/>
        <w:right w:val="none" w:sz="0" w:space="0" w:color="auto"/>
      </w:divBdr>
    </w:div>
    <w:div w:id="614365253">
      <w:bodyDiv w:val="1"/>
      <w:marLeft w:val="0"/>
      <w:marRight w:val="0"/>
      <w:marTop w:val="0"/>
      <w:marBottom w:val="0"/>
      <w:divBdr>
        <w:top w:val="none" w:sz="0" w:space="0" w:color="auto"/>
        <w:left w:val="none" w:sz="0" w:space="0" w:color="auto"/>
        <w:bottom w:val="none" w:sz="0" w:space="0" w:color="auto"/>
        <w:right w:val="none" w:sz="0" w:space="0" w:color="auto"/>
      </w:divBdr>
      <w:divsChild>
        <w:div w:id="1503008841">
          <w:marLeft w:val="0"/>
          <w:marRight w:val="0"/>
          <w:marTop w:val="0"/>
          <w:marBottom w:val="0"/>
          <w:divBdr>
            <w:top w:val="none" w:sz="0" w:space="0" w:color="auto"/>
            <w:left w:val="none" w:sz="0" w:space="0" w:color="auto"/>
            <w:bottom w:val="none" w:sz="0" w:space="0" w:color="auto"/>
            <w:right w:val="none" w:sz="0" w:space="0" w:color="auto"/>
          </w:divBdr>
        </w:div>
      </w:divsChild>
    </w:div>
    <w:div w:id="643966747">
      <w:bodyDiv w:val="1"/>
      <w:marLeft w:val="0"/>
      <w:marRight w:val="0"/>
      <w:marTop w:val="0"/>
      <w:marBottom w:val="0"/>
      <w:divBdr>
        <w:top w:val="none" w:sz="0" w:space="0" w:color="auto"/>
        <w:left w:val="none" w:sz="0" w:space="0" w:color="auto"/>
        <w:bottom w:val="none" w:sz="0" w:space="0" w:color="auto"/>
        <w:right w:val="none" w:sz="0" w:space="0" w:color="auto"/>
      </w:divBdr>
    </w:div>
    <w:div w:id="649330752">
      <w:bodyDiv w:val="1"/>
      <w:marLeft w:val="0"/>
      <w:marRight w:val="0"/>
      <w:marTop w:val="0"/>
      <w:marBottom w:val="0"/>
      <w:divBdr>
        <w:top w:val="none" w:sz="0" w:space="0" w:color="auto"/>
        <w:left w:val="none" w:sz="0" w:space="0" w:color="auto"/>
        <w:bottom w:val="none" w:sz="0" w:space="0" w:color="auto"/>
        <w:right w:val="none" w:sz="0" w:space="0" w:color="auto"/>
      </w:divBdr>
    </w:div>
    <w:div w:id="650985882">
      <w:bodyDiv w:val="1"/>
      <w:marLeft w:val="0"/>
      <w:marRight w:val="0"/>
      <w:marTop w:val="0"/>
      <w:marBottom w:val="0"/>
      <w:divBdr>
        <w:top w:val="none" w:sz="0" w:space="0" w:color="auto"/>
        <w:left w:val="none" w:sz="0" w:space="0" w:color="auto"/>
        <w:bottom w:val="none" w:sz="0" w:space="0" w:color="auto"/>
        <w:right w:val="none" w:sz="0" w:space="0" w:color="auto"/>
      </w:divBdr>
    </w:div>
    <w:div w:id="677536269">
      <w:bodyDiv w:val="1"/>
      <w:marLeft w:val="0"/>
      <w:marRight w:val="0"/>
      <w:marTop w:val="0"/>
      <w:marBottom w:val="0"/>
      <w:divBdr>
        <w:top w:val="none" w:sz="0" w:space="0" w:color="auto"/>
        <w:left w:val="none" w:sz="0" w:space="0" w:color="auto"/>
        <w:bottom w:val="none" w:sz="0" w:space="0" w:color="auto"/>
        <w:right w:val="none" w:sz="0" w:space="0" w:color="auto"/>
      </w:divBdr>
    </w:div>
    <w:div w:id="692535165">
      <w:bodyDiv w:val="1"/>
      <w:marLeft w:val="0"/>
      <w:marRight w:val="0"/>
      <w:marTop w:val="0"/>
      <w:marBottom w:val="0"/>
      <w:divBdr>
        <w:top w:val="none" w:sz="0" w:space="0" w:color="auto"/>
        <w:left w:val="none" w:sz="0" w:space="0" w:color="auto"/>
        <w:bottom w:val="none" w:sz="0" w:space="0" w:color="auto"/>
        <w:right w:val="none" w:sz="0" w:space="0" w:color="auto"/>
      </w:divBdr>
    </w:div>
    <w:div w:id="727340355">
      <w:bodyDiv w:val="1"/>
      <w:marLeft w:val="0"/>
      <w:marRight w:val="0"/>
      <w:marTop w:val="0"/>
      <w:marBottom w:val="0"/>
      <w:divBdr>
        <w:top w:val="none" w:sz="0" w:space="0" w:color="auto"/>
        <w:left w:val="none" w:sz="0" w:space="0" w:color="auto"/>
        <w:bottom w:val="none" w:sz="0" w:space="0" w:color="auto"/>
        <w:right w:val="none" w:sz="0" w:space="0" w:color="auto"/>
      </w:divBdr>
    </w:div>
    <w:div w:id="837961301">
      <w:bodyDiv w:val="1"/>
      <w:marLeft w:val="0"/>
      <w:marRight w:val="0"/>
      <w:marTop w:val="0"/>
      <w:marBottom w:val="0"/>
      <w:divBdr>
        <w:top w:val="none" w:sz="0" w:space="0" w:color="auto"/>
        <w:left w:val="none" w:sz="0" w:space="0" w:color="auto"/>
        <w:bottom w:val="none" w:sz="0" w:space="0" w:color="auto"/>
        <w:right w:val="none" w:sz="0" w:space="0" w:color="auto"/>
      </w:divBdr>
      <w:divsChild>
        <w:div w:id="445198791">
          <w:marLeft w:val="0"/>
          <w:marRight w:val="0"/>
          <w:marTop w:val="0"/>
          <w:marBottom w:val="0"/>
          <w:divBdr>
            <w:top w:val="none" w:sz="0" w:space="0" w:color="auto"/>
            <w:left w:val="none" w:sz="0" w:space="0" w:color="auto"/>
            <w:bottom w:val="none" w:sz="0" w:space="0" w:color="auto"/>
            <w:right w:val="none" w:sz="0" w:space="0" w:color="auto"/>
          </w:divBdr>
        </w:div>
      </w:divsChild>
    </w:div>
    <w:div w:id="846017270">
      <w:bodyDiv w:val="1"/>
      <w:marLeft w:val="0"/>
      <w:marRight w:val="0"/>
      <w:marTop w:val="0"/>
      <w:marBottom w:val="0"/>
      <w:divBdr>
        <w:top w:val="none" w:sz="0" w:space="0" w:color="auto"/>
        <w:left w:val="none" w:sz="0" w:space="0" w:color="auto"/>
        <w:bottom w:val="none" w:sz="0" w:space="0" w:color="auto"/>
        <w:right w:val="none" w:sz="0" w:space="0" w:color="auto"/>
      </w:divBdr>
    </w:div>
    <w:div w:id="890581770">
      <w:bodyDiv w:val="1"/>
      <w:marLeft w:val="0"/>
      <w:marRight w:val="0"/>
      <w:marTop w:val="0"/>
      <w:marBottom w:val="0"/>
      <w:divBdr>
        <w:top w:val="none" w:sz="0" w:space="0" w:color="auto"/>
        <w:left w:val="none" w:sz="0" w:space="0" w:color="auto"/>
        <w:bottom w:val="none" w:sz="0" w:space="0" w:color="auto"/>
        <w:right w:val="none" w:sz="0" w:space="0" w:color="auto"/>
      </w:divBdr>
    </w:div>
    <w:div w:id="892735858">
      <w:bodyDiv w:val="1"/>
      <w:marLeft w:val="0"/>
      <w:marRight w:val="0"/>
      <w:marTop w:val="0"/>
      <w:marBottom w:val="0"/>
      <w:divBdr>
        <w:top w:val="none" w:sz="0" w:space="0" w:color="auto"/>
        <w:left w:val="none" w:sz="0" w:space="0" w:color="auto"/>
        <w:bottom w:val="none" w:sz="0" w:space="0" w:color="auto"/>
        <w:right w:val="none" w:sz="0" w:space="0" w:color="auto"/>
      </w:divBdr>
    </w:div>
    <w:div w:id="933131842">
      <w:bodyDiv w:val="1"/>
      <w:marLeft w:val="0"/>
      <w:marRight w:val="0"/>
      <w:marTop w:val="0"/>
      <w:marBottom w:val="0"/>
      <w:divBdr>
        <w:top w:val="none" w:sz="0" w:space="0" w:color="auto"/>
        <w:left w:val="none" w:sz="0" w:space="0" w:color="auto"/>
        <w:bottom w:val="none" w:sz="0" w:space="0" w:color="auto"/>
        <w:right w:val="none" w:sz="0" w:space="0" w:color="auto"/>
      </w:divBdr>
    </w:div>
    <w:div w:id="934361759">
      <w:bodyDiv w:val="1"/>
      <w:marLeft w:val="0"/>
      <w:marRight w:val="0"/>
      <w:marTop w:val="0"/>
      <w:marBottom w:val="0"/>
      <w:divBdr>
        <w:top w:val="none" w:sz="0" w:space="0" w:color="auto"/>
        <w:left w:val="none" w:sz="0" w:space="0" w:color="auto"/>
        <w:bottom w:val="none" w:sz="0" w:space="0" w:color="auto"/>
        <w:right w:val="none" w:sz="0" w:space="0" w:color="auto"/>
      </w:divBdr>
    </w:div>
    <w:div w:id="939602430">
      <w:bodyDiv w:val="1"/>
      <w:marLeft w:val="0"/>
      <w:marRight w:val="0"/>
      <w:marTop w:val="0"/>
      <w:marBottom w:val="0"/>
      <w:divBdr>
        <w:top w:val="none" w:sz="0" w:space="0" w:color="auto"/>
        <w:left w:val="none" w:sz="0" w:space="0" w:color="auto"/>
        <w:bottom w:val="none" w:sz="0" w:space="0" w:color="auto"/>
        <w:right w:val="none" w:sz="0" w:space="0" w:color="auto"/>
      </w:divBdr>
    </w:div>
    <w:div w:id="944077742">
      <w:bodyDiv w:val="1"/>
      <w:marLeft w:val="0"/>
      <w:marRight w:val="0"/>
      <w:marTop w:val="0"/>
      <w:marBottom w:val="0"/>
      <w:divBdr>
        <w:top w:val="none" w:sz="0" w:space="0" w:color="auto"/>
        <w:left w:val="none" w:sz="0" w:space="0" w:color="auto"/>
        <w:bottom w:val="none" w:sz="0" w:space="0" w:color="auto"/>
        <w:right w:val="none" w:sz="0" w:space="0" w:color="auto"/>
      </w:divBdr>
    </w:div>
    <w:div w:id="964044336">
      <w:bodyDiv w:val="1"/>
      <w:marLeft w:val="0"/>
      <w:marRight w:val="0"/>
      <w:marTop w:val="0"/>
      <w:marBottom w:val="0"/>
      <w:divBdr>
        <w:top w:val="none" w:sz="0" w:space="0" w:color="auto"/>
        <w:left w:val="none" w:sz="0" w:space="0" w:color="auto"/>
        <w:bottom w:val="none" w:sz="0" w:space="0" w:color="auto"/>
        <w:right w:val="none" w:sz="0" w:space="0" w:color="auto"/>
      </w:divBdr>
    </w:div>
    <w:div w:id="982546570">
      <w:bodyDiv w:val="1"/>
      <w:marLeft w:val="0"/>
      <w:marRight w:val="0"/>
      <w:marTop w:val="0"/>
      <w:marBottom w:val="0"/>
      <w:divBdr>
        <w:top w:val="none" w:sz="0" w:space="0" w:color="auto"/>
        <w:left w:val="none" w:sz="0" w:space="0" w:color="auto"/>
        <w:bottom w:val="none" w:sz="0" w:space="0" w:color="auto"/>
        <w:right w:val="none" w:sz="0" w:space="0" w:color="auto"/>
      </w:divBdr>
    </w:div>
    <w:div w:id="987634341">
      <w:bodyDiv w:val="1"/>
      <w:marLeft w:val="0"/>
      <w:marRight w:val="0"/>
      <w:marTop w:val="0"/>
      <w:marBottom w:val="0"/>
      <w:divBdr>
        <w:top w:val="none" w:sz="0" w:space="0" w:color="auto"/>
        <w:left w:val="none" w:sz="0" w:space="0" w:color="auto"/>
        <w:bottom w:val="none" w:sz="0" w:space="0" w:color="auto"/>
        <w:right w:val="none" w:sz="0" w:space="0" w:color="auto"/>
      </w:divBdr>
    </w:div>
    <w:div w:id="1028137264">
      <w:bodyDiv w:val="1"/>
      <w:marLeft w:val="0"/>
      <w:marRight w:val="0"/>
      <w:marTop w:val="0"/>
      <w:marBottom w:val="0"/>
      <w:divBdr>
        <w:top w:val="none" w:sz="0" w:space="0" w:color="auto"/>
        <w:left w:val="none" w:sz="0" w:space="0" w:color="auto"/>
        <w:bottom w:val="none" w:sz="0" w:space="0" w:color="auto"/>
        <w:right w:val="none" w:sz="0" w:space="0" w:color="auto"/>
      </w:divBdr>
      <w:divsChild>
        <w:div w:id="1571958938">
          <w:marLeft w:val="0"/>
          <w:marRight w:val="0"/>
          <w:marTop w:val="0"/>
          <w:marBottom w:val="225"/>
          <w:divBdr>
            <w:top w:val="none" w:sz="0" w:space="0" w:color="auto"/>
            <w:left w:val="none" w:sz="0" w:space="0" w:color="auto"/>
            <w:bottom w:val="none" w:sz="0" w:space="0" w:color="auto"/>
            <w:right w:val="none" w:sz="0" w:space="0" w:color="auto"/>
          </w:divBdr>
        </w:div>
      </w:divsChild>
    </w:div>
    <w:div w:id="1045717905">
      <w:bodyDiv w:val="1"/>
      <w:marLeft w:val="0"/>
      <w:marRight w:val="0"/>
      <w:marTop w:val="0"/>
      <w:marBottom w:val="0"/>
      <w:divBdr>
        <w:top w:val="none" w:sz="0" w:space="0" w:color="auto"/>
        <w:left w:val="none" w:sz="0" w:space="0" w:color="auto"/>
        <w:bottom w:val="none" w:sz="0" w:space="0" w:color="auto"/>
        <w:right w:val="none" w:sz="0" w:space="0" w:color="auto"/>
      </w:divBdr>
    </w:div>
    <w:div w:id="1089617058">
      <w:bodyDiv w:val="1"/>
      <w:marLeft w:val="0"/>
      <w:marRight w:val="0"/>
      <w:marTop w:val="0"/>
      <w:marBottom w:val="0"/>
      <w:divBdr>
        <w:top w:val="none" w:sz="0" w:space="0" w:color="auto"/>
        <w:left w:val="none" w:sz="0" w:space="0" w:color="auto"/>
        <w:bottom w:val="none" w:sz="0" w:space="0" w:color="auto"/>
        <w:right w:val="none" w:sz="0" w:space="0" w:color="auto"/>
      </w:divBdr>
    </w:div>
    <w:div w:id="1092627361">
      <w:bodyDiv w:val="1"/>
      <w:marLeft w:val="0"/>
      <w:marRight w:val="0"/>
      <w:marTop w:val="0"/>
      <w:marBottom w:val="0"/>
      <w:divBdr>
        <w:top w:val="none" w:sz="0" w:space="0" w:color="auto"/>
        <w:left w:val="none" w:sz="0" w:space="0" w:color="auto"/>
        <w:bottom w:val="none" w:sz="0" w:space="0" w:color="auto"/>
        <w:right w:val="none" w:sz="0" w:space="0" w:color="auto"/>
      </w:divBdr>
    </w:div>
    <w:div w:id="1103762212">
      <w:bodyDiv w:val="1"/>
      <w:marLeft w:val="0"/>
      <w:marRight w:val="0"/>
      <w:marTop w:val="0"/>
      <w:marBottom w:val="0"/>
      <w:divBdr>
        <w:top w:val="none" w:sz="0" w:space="0" w:color="auto"/>
        <w:left w:val="none" w:sz="0" w:space="0" w:color="auto"/>
        <w:bottom w:val="none" w:sz="0" w:space="0" w:color="auto"/>
        <w:right w:val="none" w:sz="0" w:space="0" w:color="auto"/>
      </w:divBdr>
    </w:div>
    <w:div w:id="1111440661">
      <w:bodyDiv w:val="1"/>
      <w:marLeft w:val="0"/>
      <w:marRight w:val="0"/>
      <w:marTop w:val="0"/>
      <w:marBottom w:val="0"/>
      <w:divBdr>
        <w:top w:val="none" w:sz="0" w:space="0" w:color="auto"/>
        <w:left w:val="none" w:sz="0" w:space="0" w:color="auto"/>
        <w:bottom w:val="none" w:sz="0" w:space="0" w:color="auto"/>
        <w:right w:val="none" w:sz="0" w:space="0" w:color="auto"/>
      </w:divBdr>
    </w:div>
    <w:div w:id="1140460665">
      <w:bodyDiv w:val="1"/>
      <w:marLeft w:val="0"/>
      <w:marRight w:val="0"/>
      <w:marTop w:val="0"/>
      <w:marBottom w:val="0"/>
      <w:divBdr>
        <w:top w:val="none" w:sz="0" w:space="0" w:color="auto"/>
        <w:left w:val="none" w:sz="0" w:space="0" w:color="auto"/>
        <w:bottom w:val="none" w:sz="0" w:space="0" w:color="auto"/>
        <w:right w:val="none" w:sz="0" w:space="0" w:color="auto"/>
      </w:divBdr>
    </w:div>
    <w:div w:id="1159540644">
      <w:bodyDiv w:val="1"/>
      <w:marLeft w:val="0"/>
      <w:marRight w:val="0"/>
      <w:marTop w:val="0"/>
      <w:marBottom w:val="0"/>
      <w:divBdr>
        <w:top w:val="none" w:sz="0" w:space="0" w:color="auto"/>
        <w:left w:val="none" w:sz="0" w:space="0" w:color="auto"/>
        <w:bottom w:val="none" w:sz="0" w:space="0" w:color="auto"/>
        <w:right w:val="none" w:sz="0" w:space="0" w:color="auto"/>
      </w:divBdr>
    </w:div>
    <w:div w:id="1174537865">
      <w:bodyDiv w:val="1"/>
      <w:marLeft w:val="0"/>
      <w:marRight w:val="0"/>
      <w:marTop w:val="0"/>
      <w:marBottom w:val="0"/>
      <w:divBdr>
        <w:top w:val="none" w:sz="0" w:space="0" w:color="auto"/>
        <w:left w:val="none" w:sz="0" w:space="0" w:color="auto"/>
        <w:bottom w:val="none" w:sz="0" w:space="0" w:color="auto"/>
        <w:right w:val="none" w:sz="0" w:space="0" w:color="auto"/>
      </w:divBdr>
    </w:div>
    <w:div w:id="1190409635">
      <w:bodyDiv w:val="1"/>
      <w:marLeft w:val="0"/>
      <w:marRight w:val="0"/>
      <w:marTop w:val="0"/>
      <w:marBottom w:val="0"/>
      <w:divBdr>
        <w:top w:val="none" w:sz="0" w:space="0" w:color="auto"/>
        <w:left w:val="none" w:sz="0" w:space="0" w:color="auto"/>
        <w:bottom w:val="none" w:sz="0" w:space="0" w:color="auto"/>
        <w:right w:val="none" w:sz="0" w:space="0" w:color="auto"/>
      </w:divBdr>
    </w:div>
    <w:div w:id="1198473803">
      <w:bodyDiv w:val="1"/>
      <w:marLeft w:val="0"/>
      <w:marRight w:val="0"/>
      <w:marTop w:val="0"/>
      <w:marBottom w:val="0"/>
      <w:divBdr>
        <w:top w:val="none" w:sz="0" w:space="0" w:color="auto"/>
        <w:left w:val="none" w:sz="0" w:space="0" w:color="auto"/>
        <w:bottom w:val="none" w:sz="0" w:space="0" w:color="auto"/>
        <w:right w:val="none" w:sz="0" w:space="0" w:color="auto"/>
      </w:divBdr>
    </w:div>
    <w:div w:id="1206674994">
      <w:bodyDiv w:val="1"/>
      <w:marLeft w:val="0"/>
      <w:marRight w:val="0"/>
      <w:marTop w:val="0"/>
      <w:marBottom w:val="0"/>
      <w:divBdr>
        <w:top w:val="none" w:sz="0" w:space="0" w:color="auto"/>
        <w:left w:val="none" w:sz="0" w:space="0" w:color="auto"/>
        <w:bottom w:val="none" w:sz="0" w:space="0" w:color="auto"/>
        <w:right w:val="none" w:sz="0" w:space="0" w:color="auto"/>
      </w:divBdr>
    </w:div>
    <w:div w:id="1266227963">
      <w:bodyDiv w:val="1"/>
      <w:marLeft w:val="0"/>
      <w:marRight w:val="0"/>
      <w:marTop w:val="0"/>
      <w:marBottom w:val="0"/>
      <w:divBdr>
        <w:top w:val="none" w:sz="0" w:space="0" w:color="auto"/>
        <w:left w:val="none" w:sz="0" w:space="0" w:color="auto"/>
        <w:bottom w:val="none" w:sz="0" w:space="0" w:color="auto"/>
        <w:right w:val="none" w:sz="0" w:space="0" w:color="auto"/>
      </w:divBdr>
    </w:div>
    <w:div w:id="1281188800">
      <w:bodyDiv w:val="1"/>
      <w:marLeft w:val="0"/>
      <w:marRight w:val="0"/>
      <w:marTop w:val="0"/>
      <w:marBottom w:val="0"/>
      <w:divBdr>
        <w:top w:val="none" w:sz="0" w:space="0" w:color="auto"/>
        <w:left w:val="none" w:sz="0" w:space="0" w:color="auto"/>
        <w:bottom w:val="none" w:sz="0" w:space="0" w:color="auto"/>
        <w:right w:val="none" w:sz="0" w:space="0" w:color="auto"/>
      </w:divBdr>
    </w:div>
    <w:div w:id="1294483133">
      <w:bodyDiv w:val="1"/>
      <w:marLeft w:val="0"/>
      <w:marRight w:val="0"/>
      <w:marTop w:val="0"/>
      <w:marBottom w:val="0"/>
      <w:divBdr>
        <w:top w:val="none" w:sz="0" w:space="0" w:color="auto"/>
        <w:left w:val="none" w:sz="0" w:space="0" w:color="auto"/>
        <w:bottom w:val="none" w:sz="0" w:space="0" w:color="auto"/>
        <w:right w:val="none" w:sz="0" w:space="0" w:color="auto"/>
      </w:divBdr>
    </w:div>
    <w:div w:id="1297566978">
      <w:bodyDiv w:val="1"/>
      <w:marLeft w:val="0"/>
      <w:marRight w:val="0"/>
      <w:marTop w:val="0"/>
      <w:marBottom w:val="0"/>
      <w:divBdr>
        <w:top w:val="none" w:sz="0" w:space="0" w:color="auto"/>
        <w:left w:val="none" w:sz="0" w:space="0" w:color="auto"/>
        <w:bottom w:val="none" w:sz="0" w:space="0" w:color="auto"/>
        <w:right w:val="none" w:sz="0" w:space="0" w:color="auto"/>
      </w:divBdr>
    </w:div>
    <w:div w:id="1304193707">
      <w:bodyDiv w:val="1"/>
      <w:marLeft w:val="0"/>
      <w:marRight w:val="0"/>
      <w:marTop w:val="0"/>
      <w:marBottom w:val="0"/>
      <w:divBdr>
        <w:top w:val="none" w:sz="0" w:space="0" w:color="auto"/>
        <w:left w:val="none" w:sz="0" w:space="0" w:color="auto"/>
        <w:bottom w:val="none" w:sz="0" w:space="0" w:color="auto"/>
        <w:right w:val="none" w:sz="0" w:space="0" w:color="auto"/>
      </w:divBdr>
    </w:div>
    <w:div w:id="1318725907">
      <w:bodyDiv w:val="1"/>
      <w:marLeft w:val="0"/>
      <w:marRight w:val="0"/>
      <w:marTop w:val="0"/>
      <w:marBottom w:val="0"/>
      <w:divBdr>
        <w:top w:val="none" w:sz="0" w:space="0" w:color="auto"/>
        <w:left w:val="none" w:sz="0" w:space="0" w:color="auto"/>
        <w:bottom w:val="none" w:sz="0" w:space="0" w:color="auto"/>
        <w:right w:val="none" w:sz="0" w:space="0" w:color="auto"/>
      </w:divBdr>
    </w:div>
    <w:div w:id="1321426980">
      <w:bodyDiv w:val="1"/>
      <w:marLeft w:val="0"/>
      <w:marRight w:val="0"/>
      <w:marTop w:val="0"/>
      <w:marBottom w:val="0"/>
      <w:divBdr>
        <w:top w:val="none" w:sz="0" w:space="0" w:color="auto"/>
        <w:left w:val="none" w:sz="0" w:space="0" w:color="auto"/>
        <w:bottom w:val="none" w:sz="0" w:space="0" w:color="auto"/>
        <w:right w:val="none" w:sz="0" w:space="0" w:color="auto"/>
      </w:divBdr>
    </w:div>
    <w:div w:id="1382636895">
      <w:bodyDiv w:val="1"/>
      <w:marLeft w:val="0"/>
      <w:marRight w:val="0"/>
      <w:marTop w:val="0"/>
      <w:marBottom w:val="0"/>
      <w:divBdr>
        <w:top w:val="none" w:sz="0" w:space="0" w:color="auto"/>
        <w:left w:val="none" w:sz="0" w:space="0" w:color="auto"/>
        <w:bottom w:val="none" w:sz="0" w:space="0" w:color="auto"/>
        <w:right w:val="none" w:sz="0" w:space="0" w:color="auto"/>
      </w:divBdr>
    </w:div>
    <w:div w:id="1390764577">
      <w:bodyDiv w:val="1"/>
      <w:marLeft w:val="0"/>
      <w:marRight w:val="0"/>
      <w:marTop w:val="0"/>
      <w:marBottom w:val="0"/>
      <w:divBdr>
        <w:top w:val="none" w:sz="0" w:space="0" w:color="auto"/>
        <w:left w:val="none" w:sz="0" w:space="0" w:color="auto"/>
        <w:bottom w:val="none" w:sz="0" w:space="0" w:color="auto"/>
        <w:right w:val="none" w:sz="0" w:space="0" w:color="auto"/>
      </w:divBdr>
    </w:div>
    <w:div w:id="1402828834">
      <w:bodyDiv w:val="1"/>
      <w:marLeft w:val="0"/>
      <w:marRight w:val="0"/>
      <w:marTop w:val="0"/>
      <w:marBottom w:val="0"/>
      <w:divBdr>
        <w:top w:val="none" w:sz="0" w:space="0" w:color="auto"/>
        <w:left w:val="none" w:sz="0" w:space="0" w:color="auto"/>
        <w:bottom w:val="none" w:sz="0" w:space="0" w:color="auto"/>
        <w:right w:val="none" w:sz="0" w:space="0" w:color="auto"/>
      </w:divBdr>
    </w:div>
    <w:div w:id="1403942859">
      <w:bodyDiv w:val="1"/>
      <w:marLeft w:val="0"/>
      <w:marRight w:val="0"/>
      <w:marTop w:val="0"/>
      <w:marBottom w:val="0"/>
      <w:divBdr>
        <w:top w:val="none" w:sz="0" w:space="0" w:color="auto"/>
        <w:left w:val="none" w:sz="0" w:space="0" w:color="auto"/>
        <w:bottom w:val="none" w:sz="0" w:space="0" w:color="auto"/>
        <w:right w:val="none" w:sz="0" w:space="0" w:color="auto"/>
      </w:divBdr>
    </w:div>
    <w:div w:id="1419667041">
      <w:bodyDiv w:val="1"/>
      <w:marLeft w:val="0"/>
      <w:marRight w:val="0"/>
      <w:marTop w:val="0"/>
      <w:marBottom w:val="0"/>
      <w:divBdr>
        <w:top w:val="none" w:sz="0" w:space="0" w:color="auto"/>
        <w:left w:val="none" w:sz="0" w:space="0" w:color="auto"/>
        <w:bottom w:val="none" w:sz="0" w:space="0" w:color="auto"/>
        <w:right w:val="none" w:sz="0" w:space="0" w:color="auto"/>
      </w:divBdr>
    </w:div>
    <w:div w:id="1425959511">
      <w:bodyDiv w:val="1"/>
      <w:marLeft w:val="0"/>
      <w:marRight w:val="0"/>
      <w:marTop w:val="0"/>
      <w:marBottom w:val="0"/>
      <w:divBdr>
        <w:top w:val="none" w:sz="0" w:space="0" w:color="auto"/>
        <w:left w:val="none" w:sz="0" w:space="0" w:color="auto"/>
        <w:bottom w:val="none" w:sz="0" w:space="0" w:color="auto"/>
        <w:right w:val="none" w:sz="0" w:space="0" w:color="auto"/>
      </w:divBdr>
      <w:divsChild>
        <w:div w:id="1384060748">
          <w:marLeft w:val="0"/>
          <w:marRight w:val="0"/>
          <w:marTop w:val="0"/>
          <w:marBottom w:val="150"/>
          <w:divBdr>
            <w:top w:val="none" w:sz="0" w:space="0" w:color="auto"/>
            <w:left w:val="none" w:sz="0" w:space="0" w:color="auto"/>
            <w:bottom w:val="none" w:sz="0" w:space="0" w:color="auto"/>
            <w:right w:val="none" w:sz="0" w:space="0" w:color="auto"/>
          </w:divBdr>
          <w:divsChild>
            <w:div w:id="1942956424">
              <w:marLeft w:val="0"/>
              <w:marRight w:val="0"/>
              <w:marTop w:val="0"/>
              <w:marBottom w:val="0"/>
              <w:divBdr>
                <w:top w:val="none" w:sz="0" w:space="0" w:color="auto"/>
                <w:left w:val="none" w:sz="0" w:space="0" w:color="auto"/>
                <w:bottom w:val="none" w:sz="0" w:space="0" w:color="auto"/>
                <w:right w:val="none" w:sz="0" w:space="0" w:color="auto"/>
              </w:divBdr>
              <w:divsChild>
                <w:div w:id="13642810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1132056">
          <w:marLeft w:val="0"/>
          <w:marRight w:val="0"/>
          <w:marTop w:val="0"/>
          <w:marBottom w:val="0"/>
          <w:divBdr>
            <w:top w:val="none" w:sz="0" w:space="0" w:color="auto"/>
            <w:left w:val="none" w:sz="0" w:space="0" w:color="auto"/>
            <w:bottom w:val="none" w:sz="0" w:space="0" w:color="auto"/>
            <w:right w:val="none" w:sz="0" w:space="0" w:color="auto"/>
          </w:divBdr>
        </w:div>
      </w:divsChild>
    </w:div>
    <w:div w:id="1427995099">
      <w:bodyDiv w:val="1"/>
      <w:marLeft w:val="0"/>
      <w:marRight w:val="0"/>
      <w:marTop w:val="0"/>
      <w:marBottom w:val="0"/>
      <w:divBdr>
        <w:top w:val="none" w:sz="0" w:space="0" w:color="auto"/>
        <w:left w:val="none" w:sz="0" w:space="0" w:color="auto"/>
        <w:bottom w:val="none" w:sz="0" w:space="0" w:color="auto"/>
        <w:right w:val="none" w:sz="0" w:space="0" w:color="auto"/>
      </w:divBdr>
    </w:div>
    <w:div w:id="1469007542">
      <w:bodyDiv w:val="1"/>
      <w:marLeft w:val="0"/>
      <w:marRight w:val="0"/>
      <w:marTop w:val="0"/>
      <w:marBottom w:val="0"/>
      <w:divBdr>
        <w:top w:val="none" w:sz="0" w:space="0" w:color="auto"/>
        <w:left w:val="none" w:sz="0" w:space="0" w:color="auto"/>
        <w:bottom w:val="none" w:sz="0" w:space="0" w:color="auto"/>
        <w:right w:val="none" w:sz="0" w:space="0" w:color="auto"/>
      </w:divBdr>
    </w:div>
    <w:div w:id="1473791470">
      <w:bodyDiv w:val="1"/>
      <w:marLeft w:val="0"/>
      <w:marRight w:val="0"/>
      <w:marTop w:val="0"/>
      <w:marBottom w:val="0"/>
      <w:divBdr>
        <w:top w:val="none" w:sz="0" w:space="0" w:color="auto"/>
        <w:left w:val="none" w:sz="0" w:space="0" w:color="auto"/>
        <w:bottom w:val="none" w:sz="0" w:space="0" w:color="auto"/>
        <w:right w:val="none" w:sz="0" w:space="0" w:color="auto"/>
      </w:divBdr>
    </w:div>
    <w:div w:id="1476604594">
      <w:bodyDiv w:val="1"/>
      <w:marLeft w:val="0"/>
      <w:marRight w:val="0"/>
      <w:marTop w:val="0"/>
      <w:marBottom w:val="0"/>
      <w:divBdr>
        <w:top w:val="none" w:sz="0" w:space="0" w:color="auto"/>
        <w:left w:val="none" w:sz="0" w:space="0" w:color="auto"/>
        <w:bottom w:val="none" w:sz="0" w:space="0" w:color="auto"/>
        <w:right w:val="none" w:sz="0" w:space="0" w:color="auto"/>
      </w:divBdr>
    </w:div>
    <w:div w:id="1479686707">
      <w:bodyDiv w:val="1"/>
      <w:marLeft w:val="0"/>
      <w:marRight w:val="0"/>
      <w:marTop w:val="0"/>
      <w:marBottom w:val="0"/>
      <w:divBdr>
        <w:top w:val="none" w:sz="0" w:space="0" w:color="auto"/>
        <w:left w:val="none" w:sz="0" w:space="0" w:color="auto"/>
        <w:bottom w:val="none" w:sz="0" w:space="0" w:color="auto"/>
        <w:right w:val="none" w:sz="0" w:space="0" w:color="auto"/>
      </w:divBdr>
    </w:div>
    <w:div w:id="1500998253">
      <w:bodyDiv w:val="1"/>
      <w:marLeft w:val="0"/>
      <w:marRight w:val="0"/>
      <w:marTop w:val="0"/>
      <w:marBottom w:val="0"/>
      <w:divBdr>
        <w:top w:val="none" w:sz="0" w:space="0" w:color="auto"/>
        <w:left w:val="none" w:sz="0" w:space="0" w:color="auto"/>
        <w:bottom w:val="none" w:sz="0" w:space="0" w:color="auto"/>
        <w:right w:val="none" w:sz="0" w:space="0" w:color="auto"/>
      </w:divBdr>
    </w:div>
    <w:div w:id="1562402352">
      <w:bodyDiv w:val="1"/>
      <w:marLeft w:val="0"/>
      <w:marRight w:val="0"/>
      <w:marTop w:val="0"/>
      <w:marBottom w:val="0"/>
      <w:divBdr>
        <w:top w:val="none" w:sz="0" w:space="0" w:color="auto"/>
        <w:left w:val="none" w:sz="0" w:space="0" w:color="auto"/>
        <w:bottom w:val="none" w:sz="0" w:space="0" w:color="auto"/>
        <w:right w:val="none" w:sz="0" w:space="0" w:color="auto"/>
      </w:divBdr>
    </w:div>
    <w:div w:id="1578175716">
      <w:bodyDiv w:val="1"/>
      <w:marLeft w:val="0"/>
      <w:marRight w:val="0"/>
      <w:marTop w:val="0"/>
      <w:marBottom w:val="0"/>
      <w:divBdr>
        <w:top w:val="none" w:sz="0" w:space="0" w:color="auto"/>
        <w:left w:val="none" w:sz="0" w:space="0" w:color="auto"/>
        <w:bottom w:val="none" w:sz="0" w:space="0" w:color="auto"/>
        <w:right w:val="none" w:sz="0" w:space="0" w:color="auto"/>
      </w:divBdr>
    </w:div>
    <w:div w:id="1634096411">
      <w:bodyDiv w:val="1"/>
      <w:marLeft w:val="0"/>
      <w:marRight w:val="0"/>
      <w:marTop w:val="0"/>
      <w:marBottom w:val="0"/>
      <w:divBdr>
        <w:top w:val="none" w:sz="0" w:space="0" w:color="auto"/>
        <w:left w:val="none" w:sz="0" w:space="0" w:color="auto"/>
        <w:bottom w:val="none" w:sz="0" w:space="0" w:color="auto"/>
        <w:right w:val="none" w:sz="0" w:space="0" w:color="auto"/>
      </w:divBdr>
    </w:div>
    <w:div w:id="1639454165">
      <w:bodyDiv w:val="1"/>
      <w:marLeft w:val="0"/>
      <w:marRight w:val="0"/>
      <w:marTop w:val="0"/>
      <w:marBottom w:val="0"/>
      <w:divBdr>
        <w:top w:val="none" w:sz="0" w:space="0" w:color="auto"/>
        <w:left w:val="none" w:sz="0" w:space="0" w:color="auto"/>
        <w:bottom w:val="none" w:sz="0" w:space="0" w:color="auto"/>
        <w:right w:val="none" w:sz="0" w:space="0" w:color="auto"/>
      </w:divBdr>
    </w:div>
    <w:div w:id="1652637122">
      <w:bodyDiv w:val="1"/>
      <w:marLeft w:val="0"/>
      <w:marRight w:val="0"/>
      <w:marTop w:val="0"/>
      <w:marBottom w:val="0"/>
      <w:divBdr>
        <w:top w:val="none" w:sz="0" w:space="0" w:color="auto"/>
        <w:left w:val="none" w:sz="0" w:space="0" w:color="auto"/>
        <w:bottom w:val="none" w:sz="0" w:space="0" w:color="auto"/>
        <w:right w:val="none" w:sz="0" w:space="0" w:color="auto"/>
      </w:divBdr>
    </w:div>
    <w:div w:id="1680891325">
      <w:bodyDiv w:val="1"/>
      <w:marLeft w:val="0"/>
      <w:marRight w:val="0"/>
      <w:marTop w:val="0"/>
      <w:marBottom w:val="0"/>
      <w:divBdr>
        <w:top w:val="none" w:sz="0" w:space="0" w:color="auto"/>
        <w:left w:val="none" w:sz="0" w:space="0" w:color="auto"/>
        <w:bottom w:val="none" w:sz="0" w:space="0" w:color="auto"/>
        <w:right w:val="none" w:sz="0" w:space="0" w:color="auto"/>
      </w:divBdr>
    </w:div>
    <w:div w:id="1682195291">
      <w:bodyDiv w:val="1"/>
      <w:marLeft w:val="0"/>
      <w:marRight w:val="0"/>
      <w:marTop w:val="0"/>
      <w:marBottom w:val="0"/>
      <w:divBdr>
        <w:top w:val="none" w:sz="0" w:space="0" w:color="auto"/>
        <w:left w:val="none" w:sz="0" w:space="0" w:color="auto"/>
        <w:bottom w:val="none" w:sz="0" w:space="0" w:color="auto"/>
        <w:right w:val="none" w:sz="0" w:space="0" w:color="auto"/>
      </w:divBdr>
    </w:div>
    <w:div w:id="1688754259">
      <w:bodyDiv w:val="1"/>
      <w:marLeft w:val="0"/>
      <w:marRight w:val="0"/>
      <w:marTop w:val="0"/>
      <w:marBottom w:val="0"/>
      <w:divBdr>
        <w:top w:val="none" w:sz="0" w:space="0" w:color="auto"/>
        <w:left w:val="none" w:sz="0" w:space="0" w:color="auto"/>
        <w:bottom w:val="none" w:sz="0" w:space="0" w:color="auto"/>
        <w:right w:val="none" w:sz="0" w:space="0" w:color="auto"/>
      </w:divBdr>
    </w:div>
    <w:div w:id="1705863741">
      <w:bodyDiv w:val="1"/>
      <w:marLeft w:val="0"/>
      <w:marRight w:val="0"/>
      <w:marTop w:val="0"/>
      <w:marBottom w:val="0"/>
      <w:divBdr>
        <w:top w:val="none" w:sz="0" w:space="0" w:color="auto"/>
        <w:left w:val="none" w:sz="0" w:space="0" w:color="auto"/>
        <w:bottom w:val="none" w:sz="0" w:space="0" w:color="auto"/>
        <w:right w:val="none" w:sz="0" w:space="0" w:color="auto"/>
      </w:divBdr>
    </w:div>
    <w:div w:id="1724595261">
      <w:bodyDiv w:val="1"/>
      <w:marLeft w:val="0"/>
      <w:marRight w:val="0"/>
      <w:marTop w:val="0"/>
      <w:marBottom w:val="0"/>
      <w:divBdr>
        <w:top w:val="none" w:sz="0" w:space="0" w:color="auto"/>
        <w:left w:val="none" w:sz="0" w:space="0" w:color="auto"/>
        <w:bottom w:val="none" w:sz="0" w:space="0" w:color="auto"/>
        <w:right w:val="none" w:sz="0" w:space="0" w:color="auto"/>
      </w:divBdr>
    </w:div>
    <w:div w:id="1744638179">
      <w:bodyDiv w:val="1"/>
      <w:marLeft w:val="0"/>
      <w:marRight w:val="0"/>
      <w:marTop w:val="0"/>
      <w:marBottom w:val="0"/>
      <w:divBdr>
        <w:top w:val="none" w:sz="0" w:space="0" w:color="auto"/>
        <w:left w:val="none" w:sz="0" w:space="0" w:color="auto"/>
        <w:bottom w:val="none" w:sz="0" w:space="0" w:color="auto"/>
        <w:right w:val="none" w:sz="0" w:space="0" w:color="auto"/>
      </w:divBdr>
      <w:divsChild>
        <w:div w:id="1235777959">
          <w:marLeft w:val="0"/>
          <w:marRight w:val="0"/>
          <w:marTop w:val="0"/>
          <w:marBottom w:val="0"/>
          <w:divBdr>
            <w:top w:val="none" w:sz="0" w:space="0" w:color="auto"/>
            <w:left w:val="none" w:sz="0" w:space="0" w:color="auto"/>
            <w:bottom w:val="none" w:sz="0" w:space="0" w:color="auto"/>
            <w:right w:val="none" w:sz="0" w:space="0" w:color="auto"/>
          </w:divBdr>
        </w:div>
        <w:div w:id="536505214">
          <w:marLeft w:val="0"/>
          <w:marRight w:val="0"/>
          <w:marTop w:val="0"/>
          <w:marBottom w:val="0"/>
          <w:divBdr>
            <w:top w:val="none" w:sz="0" w:space="0" w:color="auto"/>
            <w:left w:val="none" w:sz="0" w:space="0" w:color="auto"/>
            <w:bottom w:val="none" w:sz="0" w:space="0" w:color="auto"/>
            <w:right w:val="none" w:sz="0" w:space="0" w:color="auto"/>
          </w:divBdr>
        </w:div>
        <w:div w:id="1934170195">
          <w:marLeft w:val="0"/>
          <w:marRight w:val="0"/>
          <w:marTop w:val="0"/>
          <w:marBottom w:val="0"/>
          <w:divBdr>
            <w:top w:val="none" w:sz="0" w:space="0" w:color="auto"/>
            <w:left w:val="none" w:sz="0" w:space="0" w:color="auto"/>
            <w:bottom w:val="none" w:sz="0" w:space="0" w:color="auto"/>
            <w:right w:val="none" w:sz="0" w:space="0" w:color="auto"/>
          </w:divBdr>
        </w:div>
        <w:div w:id="659192446">
          <w:marLeft w:val="0"/>
          <w:marRight w:val="0"/>
          <w:marTop w:val="0"/>
          <w:marBottom w:val="0"/>
          <w:divBdr>
            <w:top w:val="none" w:sz="0" w:space="0" w:color="auto"/>
            <w:left w:val="none" w:sz="0" w:space="0" w:color="auto"/>
            <w:bottom w:val="none" w:sz="0" w:space="0" w:color="auto"/>
            <w:right w:val="none" w:sz="0" w:space="0" w:color="auto"/>
          </w:divBdr>
        </w:div>
        <w:div w:id="1802183508">
          <w:marLeft w:val="0"/>
          <w:marRight w:val="0"/>
          <w:marTop w:val="0"/>
          <w:marBottom w:val="0"/>
          <w:divBdr>
            <w:top w:val="none" w:sz="0" w:space="0" w:color="auto"/>
            <w:left w:val="none" w:sz="0" w:space="0" w:color="auto"/>
            <w:bottom w:val="none" w:sz="0" w:space="0" w:color="auto"/>
            <w:right w:val="none" w:sz="0" w:space="0" w:color="auto"/>
          </w:divBdr>
        </w:div>
        <w:div w:id="1831170395">
          <w:marLeft w:val="0"/>
          <w:marRight w:val="0"/>
          <w:marTop w:val="0"/>
          <w:marBottom w:val="0"/>
          <w:divBdr>
            <w:top w:val="none" w:sz="0" w:space="0" w:color="auto"/>
            <w:left w:val="none" w:sz="0" w:space="0" w:color="auto"/>
            <w:bottom w:val="none" w:sz="0" w:space="0" w:color="auto"/>
            <w:right w:val="none" w:sz="0" w:space="0" w:color="auto"/>
          </w:divBdr>
        </w:div>
      </w:divsChild>
    </w:div>
    <w:div w:id="1758019908">
      <w:bodyDiv w:val="1"/>
      <w:marLeft w:val="0"/>
      <w:marRight w:val="0"/>
      <w:marTop w:val="0"/>
      <w:marBottom w:val="0"/>
      <w:divBdr>
        <w:top w:val="none" w:sz="0" w:space="0" w:color="auto"/>
        <w:left w:val="none" w:sz="0" w:space="0" w:color="auto"/>
        <w:bottom w:val="none" w:sz="0" w:space="0" w:color="auto"/>
        <w:right w:val="none" w:sz="0" w:space="0" w:color="auto"/>
      </w:divBdr>
    </w:div>
    <w:div w:id="1787307472">
      <w:bodyDiv w:val="1"/>
      <w:marLeft w:val="0"/>
      <w:marRight w:val="0"/>
      <w:marTop w:val="0"/>
      <w:marBottom w:val="0"/>
      <w:divBdr>
        <w:top w:val="none" w:sz="0" w:space="0" w:color="auto"/>
        <w:left w:val="none" w:sz="0" w:space="0" w:color="auto"/>
        <w:bottom w:val="none" w:sz="0" w:space="0" w:color="auto"/>
        <w:right w:val="none" w:sz="0" w:space="0" w:color="auto"/>
      </w:divBdr>
    </w:div>
    <w:div w:id="1837450678">
      <w:bodyDiv w:val="1"/>
      <w:marLeft w:val="0"/>
      <w:marRight w:val="0"/>
      <w:marTop w:val="0"/>
      <w:marBottom w:val="0"/>
      <w:divBdr>
        <w:top w:val="none" w:sz="0" w:space="0" w:color="auto"/>
        <w:left w:val="none" w:sz="0" w:space="0" w:color="auto"/>
        <w:bottom w:val="none" w:sz="0" w:space="0" w:color="auto"/>
        <w:right w:val="none" w:sz="0" w:space="0" w:color="auto"/>
      </w:divBdr>
    </w:div>
    <w:div w:id="1877738116">
      <w:bodyDiv w:val="1"/>
      <w:marLeft w:val="0"/>
      <w:marRight w:val="0"/>
      <w:marTop w:val="0"/>
      <w:marBottom w:val="0"/>
      <w:divBdr>
        <w:top w:val="none" w:sz="0" w:space="0" w:color="auto"/>
        <w:left w:val="none" w:sz="0" w:space="0" w:color="auto"/>
        <w:bottom w:val="none" w:sz="0" w:space="0" w:color="auto"/>
        <w:right w:val="none" w:sz="0" w:space="0" w:color="auto"/>
      </w:divBdr>
    </w:div>
    <w:div w:id="1890454896">
      <w:bodyDiv w:val="1"/>
      <w:marLeft w:val="0"/>
      <w:marRight w:val="0"/>
      <w:marTop w:val="0"/>
      <w:marBottom w:val="0"/>
      <w:divBdr>
        <w:top w:val="none" w:sz="0" w:space="0" w:color="auto"/>
        <w:left w:val="none" w:sz="0" w:space="0" w:color="auto"/>
        <w:bottom w:val="none" w:sz="0" w:space="0" w:color="auto"/>
        <w:right w:val="none" w:sz="0" w:space="0" w:color="auto"/>
      </w:divBdr>
    </w:div>
    <w:div w:id="1935242280">
      <w:bodyDiv w:val="1"/>
      <w:marLeft w:val="0"/>
      <w:marRight w:val="0"/>
      <w:marTop w:val="0"/>
      <w:marBottom w:val="0"/>
      <w:divBdr>
        <w:top w:val="none" w:sz="0" w:space="0" w:color="auto"/>
        <w:left w:val="none" w:sz="0" w:space="0" w:color="auto"/>
        <w:bottom w:val="none" w:sz="0" w:space="0" w:color="auto"/>
        <w:right w:val="none" w:sz="0" w:space="0" w:color="auto"/>
      </w:divBdr>
    </w:div>
    <w:div w:id="1952085445">
      <w:bodyDiv w:val="1"/>
      <w:marLeft w:val="0"/>
      <w:marRight w:val="0"/>
      <w:marTop w:val="0"/>
      <w:marBottom w:val="0"/>
      <w:divBdr>
        <w:top w:val="none" w:sz="0" w:space="0" w:color="auto"/>
        <w:left w:val="none" w:sz="0" w:space="0" w:color="auto"/>
        <w:bottom w:val="none" w:sz="0" w:space="0" w:color="auto"/>
        <w:right w:val="none" w:sz="0" w:space="0" w:color="auto"/>
      </w:divBdr>
    </w:div>
    <w:div w:id="1959025289">
      <w:bodyDiv w:val="1"/>
      <w:marLeft w:val="0"/>
      <w:marRight w:val="0"/>
      <w:marTop w:val="0"/>
      <w:marBottom w:val="0"/>
      <w:divBdr>
        <w:top w:val="none" w:sz="0" w:space="0" w:color="auto"/>
        <w:left w:val="none" w:sz="0" w:space="0" w:color="auto"/>
        <w:bottom w:val="none" w:sz="0" w:space="0" w:color="auto"/>
        <w:right w:val="none" w:sz="0" w:space="0" w:color="auto"/>
      </w:divBdr>
    </w:div>
    <w:div w:id="1965455609">
      <w:bodyDiv w:val="1"/>
      <w:marLeft w:val="0"/>
      <w:marRight w:val="0"/>
      <w:marTop w:val="0"/>
      <w:marBottom w:val="0"/>
      <w:divBdr>
        <w:top w:val="none" w:sz="0" w:space="0" w:color="auto"/>
        <w:left w:val="none" w:sz="0" w:space="0" w:color="auto"/>
        <w:bottom w:val="none" w:sz="0" w:space="0" w:color="auto"/>
        <w:right w:val="none" w:sz="0" w:space="0" w:color="auto"/>
      </w:divBdr>
    </w:div>
    <w:div w:id="1977563276">
      <w:bodyDiv w:val="1"/>
      <w:marLeft w:val="0"/>
      <w:marRight w:val="0"/>
      <w:marTop w:val="0"/>
      <w:marBottom w:val="0"/>
      <w:divBdr>
        <w:top w:val="none" w:sz="0" w:space="0" w:color="auto"/>
        <w:left w:val="none" w:sz="0" w:space="0" w:color="auto"/>
        <w:bottom w:val="none" w:sz="0" w:space="0" w:color="auto"/>
        <w:right w:val="none" w:sz="0" w:space="0" w:color="auto"/>
      </w:divBdr>
    </w:div>
    <w:div w:id="1995142099">
      <w:bodyDiv w:val="1"/>
      <w:marLeft w:val="0"/>
      <w:marRight w:val="0"/>
      <w:marTop w:val="0"/>
      <w:marBottom w:val="0"/>
      <w:divBdr>
        <w:top w:val="none" w:sz="0" w:space="0" w:color="auto"/>
        <w:left w:val="none" w:sz="0" w:space="0" w:color="auto"/>
        <w:bottom w:val="none" w:sz="0" w:space="0" w:color="auto"/>
        <w:right w:val="none" w:sz="0" w:space="0" w:color="auto"/>
      </w:divBdr>
    </w:div>
    <w:div w:id="2076582029">
      <w:bodyDiv w:val="1"/>
      <w:marLeft w:val="0"/>
      <w:marRight w:val="0"/>
      <w:marTop w:val="0"/>
      <w:marBottom w:val="0"/>
      <w:divBdr>
        <w:top w:val="none" w:sz="0" w:space="0" w:color="auto"/>
        <w:left w:val="none" w:sz="0" w:space="0" w:color="auto"/>
        <w:bottom w:val="none" w:sz="0" w:space="0" w:color="auto"/>
        <w:right w:val="none" w:sz="0" w:space="0" w:color="auto"/>
      </w:divBdr>
    </w:div>
    <w:div w:id="2086798625">
      <w:bodyDiv w:val="1"/>
      <w:marLeft w:val="0"/>
      <w:marRight w:val="0"/>
      <w:marTop w:val="0"/>
      <w:marBottom w:val="0"/>
      <w:divBdr>
        <w:top w:val="none" w:sz="0" w:space="0" w:color="auto"/>
        <w:left w:val="none" w:sz="0" w:space="0" w:color="auto"/>
        <w:bottom w:val="none" w:sz="0" w:space="0" w:color="auto"/>
        <w:right w:val="none" w:sz="0" w:space="0" w:color="auto"/>
      </w:divBdr>
    </w:div>
    <w:div w:id="2090927711">
      <w:bodyDiv w:val="1"/>
      <w:marLeft w:val="0"/>
      <w:marRight w:val="0"/>
      <w:marTop w:val="0"/>
      <w:marBottom w:val="0"/>
      <w:divBdr>
        <w:top w:val="none" w:sz="0" w:space="0" w:color="auto"/>
        <w:left w:val="none" w:sz="0" w:space="0" w:color="auto"/>
        <w:bottom w:val="none" w:sz="0" w:space="0" w:color="auto"/>
        <w:right w:val="none" w:sz="0" w:space="0" w:color="auto"/>
      </w:divBdr>
      <w:divsChild>
        <w:div w:id="910383153">
          <w:marLeft w:val="0"/>
          <w:marRight w:val="0"/>
          <w:marTop w:val="0"/>
          <w:marBottom w:val="150"/>
          <w:divBdr>
            <w:top w:val="none" w:sz="0" w:space="0" w:color="auto"/>
            <w:left w:val="none" w:sz="0" w:space="0" w:color="auto"/>
            <w:bottom w:val="none" w:sz="0" w:space="0" w:color="auto"/>
            <w:right w:val="none" w:sz="0" w:space="0" w:color="auto"/>
          </w:divBdr>
        </w:div>
      </w:divsChild>
    </w:div>
    <w:div w:id="2111123358">
      <w:bodyDiv w:val="1"/>
      <w:marLeft w:val="0"/>
      <w:marRight w:val="0"/>
      <w:marTop w:val="0"/>
      <w:marBottom w:val="0"/>
      <w:divBdr>
        <w:top w:val="none" w:sz="0" w:space="0" w:color="auto"/>
        <w:left w:val="none" w:sz="0" w:space="0" w:color="auto"/>
        <w:bottom w:val="none" w:sz="0" w:space="0" w:color="auto"/>
        <w:right w:val="none" w:sz="0" w:space="0" w:color="auto"/>
      </w:divBdr>
    </w:div>
    <w:div w:id="211282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36-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97BA-9511-4F4A-9B82-DA37F522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20292</Words>
  <Characters>11567</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Toshiba</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Валерія В. Артюхова</dc:creator>
  <cp:lastModifiedBy>max</cp:lastModifiedBy>
  <cp:revision>2</cp:revision>
  <cp:lastPrinted>2024-11-14T12:04:00Z</cp:lastPrinted>
  <dcterms:created xsi:type="dcterms:W3CDTF">2024-11-19T09:20:00Z</dcterms:created>
  <dcterms:modified xsi:type="dcterms:W3CDTF">2024-11-19T09:20:00Z</dcterms:modified>
</cp:coreProperties>
</file>